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EB" w:rsidRDefault="007676EB">
      <w:pPr>
        <w:pStyle w:val="Titolo1"/>
        <w:widowControl w:val="0"/>
        <w:ind w:left="-57"/>
        <w:jc w:val="right"/>
      </w:pPr>
    </w:p>
    <w:p w:rsidR="007676EB" w:rsidRDefault="007676EB">
      <w:pPr>
        <w:pStyle w:val="Titolo1"/>
        <w:widowControl w:val="0"/>
        <w:ind w:left="-57"/>
        <w:jc w:val="right"/>
      </w:pPr>
    </w:p>
    <w:p w:rsidR="007676EB" w:rsidRDefault="007676EB">
      <w:pPr>
        <w:pStyle w:val="Titolo1"/>
        <w:widowControl w:val="0"/>
        <w:ind w:left="-57"/>
        <w:jc w:val="right"/>
      </w:pPr>
    </w:p>
    <w:p w:rsidR="007676EB" w:rsidRDefault="007B0444">
      <w:pPr>
        <w:pStyle w:val="Titolo1"/>
        <w:widowControl w:val="0"/>
        <w:ind w:left="-57"/>
        <w:jc w:val="right"/>
      </w:pPr>
      <w:r>
        <w:rPr>
          <w:rFonts w:ascii="Arial" w:hAnsi="Arial" w:cs="Arial"/>
          <w:b/>
          <w:bCs/>
          <w:color w:val="000000"/>
          <w:sz w:val="20"/>
        </w:rPr>
        <w:t>Allegato B</w:t>
      </w:r>
    </w:p>
    <w:p w:rsidR="007676EB" w:rsidRDefault="007676EB">
      <w:pPr>
        <w:pStyle w:val="Standard"/>
        <w:widowControl w:val="0"/>
        <w:ind w:left="-57"/>
        <w:jc w:val="both"/>
        <w:rPr>
          <w:rFonts w:ascii="Arial" w:hAnsi="Arial" w:cs="Arial"/>
          <w:sz w:val="22"/>
          <w:szCs w:val="22"/>
        </w:rPr>
      </w:pPr>
    </w:p>
    <w:p w:rsidR="007676EB" w:rsidRDefault="007B0444">
      <w:pPr>
        <w:pStyle w:val="Titolo1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DICHIARAZIONE SOSTITUTIVA POSSESSO DEI REQUISITI</w:t>
      </w:r>
    </w:p>
    <w:p w:rsidR="007676EB" w:rsidRDefault="007B0444">
      <w:pPr>
        <w:pStyle w:val="Titolo1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REDATTA AI SENSI DEL D.P.R. 28/12/2000, N. 445</w:t>
      </w:r>
    </w:p>
    <w:p w:rsidR="007676EB" w:rsidRDefault="007676EB">
      <w:pPr>
        <w:pStyle w:val="Standard"/>
        <w:widowControl w:val="0"/>
        <w:ind w:left="-57"/>
        <w:jc w:val="both"/>
        <w:rPr>
          <w:rFonts w:ascii="Arial" w:hAnsi="Arial" w:cs="Arial"/>
          <w:sz w:val="22"/>
          <w:szCs w:val="22"/>
        </w:rPr>
      </w:pPr>
    </w:p>
    <w:p w:rsidR="007676EB" w:rsidRDefault="007B0444">
      <w:pPr>
        <w:jc w:val="both"/>
        <w:rPr>
          <w:rFonts w:hint="eastAsia"/>
        </w:rPr>
      </w:pPr>
      <w:r>
        <w:rPr>
          <w:rFonts w:ascii="Calibri Light" w:hAnsi="Calibri Light" w:cs="Calibri Light"/>
          <w:b/>
          <w:bCs/>
        </w:rPr>
        <w:t xml:space="preserve">AVVISO PUBBLICO  esplorativo per manifestazione di interesse </w:t>
      </w:r>
      <w:r>
        <w:rPr>
          <w:rFonts w:ascii="Calibri Light" w:hAnsi="Calibri Light" w:cs="Calibri Light"/>
          <w:b/>
          <w:bCs/>
        </w:rPr>
        <w:t xml:space="preserve">in qualità di partner all’attività di </w:t>
      </w:r>
      <w:proofErr w:type="spellStart"/>
      <w:r>
        <w:rPr>
          <w:rFonts w:ascii="Calibri Light" w:hAnsi="Calibri Light" w:cs="Calibri Light"/>
          <w:b/>
          <w:bCs/>
        </w:rPr>
        <w:t>co-progettazione</w:t>
      </w:r>
      <w:proofErr w:type="spellEnd"/>
      <w:r>
        <w:rPr>
          <w:rFonts w:ascii="Calibri Light" w:hAnsi="Calibri Light" w:cs="Calibri Light"/>
          <w:b/>
          <w:bCs/>
        </w:rPr>
        <w:t xml:space="preserve"> e di eventuale realizzazione di Proposte di intervento del progetto relativo alla linea di investimento 1.2. “Percorsi di autonomia per persone con disabilità” Avviso 1/2022 PNRR </w:t>
      </w:r>
      <w:proofErr w:type="spellStart"/>
      <w:r>
        <w:rPr>
          <w:rFonts w:ascii="Calibri Light" w:hAnsi="Calibri Light" w:cs="Calibri Light"/>
          <w:b/>
          <w:bCs/>
        </w:rPr>
        <w:t>Next</w:t>
      </w:r>
      <w:proofErr w:type="spellEnd"/>
      <w:r>
        <w:rPr>
          <w:rFonts w:ascii="Calibri Light" w:hAnsi="Calibri Light" w:cs="Calibri Light"/>
          <w:b/>
          <w:bCs/>
        </w:rPr>
        <w:t xml:space="preserve"> Generati</w:t>
      </w:r>
      <w:r>
        <w:rPr>
          <w:rFonts w:ascii="Calibri Light" w:hAnsi="Calibri Light" w:cs="Calibri Light"/>
          <w:b/>
          <w:bCs/>
        </w:rPr>
        <w:t xml:space="preserve">on EU Missione 5 “Inclusione e coesione” Componente 2 “Infrastrutture sociali, famiglie, comunità e terzo settore” Sottocomponente 1 “Servizi sociali, disabilità e marginalità sociale. </w:t>
      </w:r>
      <w:r>
        <w:rPr>
          <w:rFonts w:ascii="Calibri Light" w:hAnsi="Calibri Light" w:cs="Calibri Light"/>
          <w:bCs/>
        </w:rPr>
        <w:t>CUP</w:t>
      </w:r>
      <w:r w:rsidR="000A5F30">
        <w:rPr>
          <w:rFonts w:ascii="Calibri Light" w:hAnsi="Calibri Light" w:cs="Calibri Light"/>
          <w:bCs/>
        </w:rPr>
        <w:t xml:space="preserve">: </w:t>
      </w:r>
      <w:r>
        <w:rPr>
          <w:rFonts w:ascii="Calibri Light" w:hAnsi="Calibri Light" w:cs="Calibri Light"/>
          <w:b/>
          <w:spacing w:val="-2"/>
        </w:rPr>
        <w:t>C64H230002400 06;</w:t>
      </w:r>
    </w:p>
    <w:p w:rsidR="007676EB" w:rsidRDefault="007676EB">
      <w:pPr>
        <w:pStyle w:val="Standard"/>
        <w:widowControl w:val="0"/>
        <w:spacing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</w:pPr>
    </w:p>
    <w:tbl>
      <w:tblPr>
        <w:tblW w:w="10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54"/>
      </w:tblGrid>
      <w:tr w:rsidR="007676EB" w:rsidTr="007676EB">
        <w:tblPrEx>
          <w:tblCellMar>
            <w:top w:w="0" w:type="dxa"/>
            <w:bottom w:w="0" w:type="dxa"/>
          </w:tblCellMar>
        </w:tblPrEx>
        <w:tc>
          <w:tcPr>
            <w:tcW w:w="10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EB" w:rsidRDefault="007B0444">
            <w:pPr>
              <w:pStyle w:val="Standard"/>
              <w:spacing w:before="2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AVVERTENZE</w:t>
            </w:r>
          </w:p>
          <w:p w:rsidR="007676EB" w:rsidRDefault="007676EB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7676EB" w:rsidRDefault="007B0444">
            <w:pPr>
              <w:pStyle w:val="Standard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 previsto, barrare le caselle </w:t>
            </w:r>
            <w:r>
              <w:rPr>
                <w:rFonts w:ascii="Arial" w:hAnsi="Arial" w:cs="Arial"/>
                <w:sz w:val="20"/>
              </w:rPr>
              <w:t>nelle ipotesi che ricorrono. Le caselle non barrate verranno considerate come dichiarazioni non effettuate.</w:t>
            </w:r>
          </w:p>
          <w:p w:rsidR="007676EB" w:rsidRDefault="007676EB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7676EB" w:rsidRDefault="007B0444">
            <w:pPr>
              <w:pStyle w:val="Standard"/>
              <w:jc w:val="both"/>
            </w:pPr>
            <w:r>
              <w:rPr>
                <w:rFonts w:ascii="Arial" w:hAnsi="Arial" w:cs="Arial"/>
                <w:color w:val="000000"/>
                <w:sz w:val="20"/>
              </w:rPr>
              <w:t xml:space="preserve">Alla presente dichiarazione deve essere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allegata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copia fotostatica di valido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documento di identità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del soggetto firmatario. Non si rende necessaria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l’allegazione della suddetta fotocopia del documento di identità se la dichiarazione stessa è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firmata digitalmente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7676EB" w:rsidRDefault="007676EB">
            <w:pPr>
              <w:pStyle w:val="Standard"/>
              <w:jc w:val="both"/>
              <w:rPr>
                <w:rFonts w:ascii="Arial" w:hAnsi="Arial" w:cs="Arial"/>
                <w:sz w:val="20"/>
              </w:rPr>
            </w:pPr>
          </w:p>
          <w:p w:rsidR="007676EB" w:rsidRDefault="007B0444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</w:rPr>
              <w:t xml:space="preserve">La presente dichiarazione deve essere </w:t>
            </w:r>
            <w:r>
              <w:rPr>
                <w:rFonts w:ascii="Arial" w:hAnsi="Arial" w:cs="Arial"/>
                <w:b/>
                <w:bCs/>
                <w:sz w:val="20"/>
              </w:rPr>
              <w:t>compilata e firmata</w:t>
            </w:r>
            <w:r>
              <w:rPr>
                <w:rFonts w:ascii="Arial" w:hAnsi="Arial" w:cs="Arial"/>
                <w:sz w:val="20"/>
              </w:rPr>
              <w:t xml:space="preserve"> dai soggetti indicati nell’art. 7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“Modalità di partecipazione” dell’Avviso in oggetto, cui si rinvia.</w:t>
            </w:r>
          </w:p>
          <w:p w:rsidR="007676EB" w:rsidRDefault="007676EB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7676EB" w:rsidRDefault="007676EB">
      <w:pPr>
        <w:pStyle w:val="Standard"/>
        <w:widowControl w:val="0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Il/La sottoscritto/a 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 xml:space="preserve">. nato a </w:t>
      </w:r>
      <w:proofErr w:type="spellStart"/>
      <w:r>
        <w:rPr>
          <w:rFonts w:ascii="Arial" w:hAnsi="Arial" w:cs="Arial"/>
          <w:sz w:val="20"/>
        </w:rPr>
        <w:t>……………………………………….……</w:t>
      </w:r>
      <w:proofErr w:type="spellEnd"/>
      <w:r>
        <w:rPr>
          <w:rFonts w:ascii="Arial" w:hAnsi="Arial" w:cs="Arial"/>
          <w:sz w:val="20"/>
        </w:rPr>
        <w:t>...</w:t>
      </w:r>
    </w:p>
    <w:p w:rsidR="007676EB" w:rsidRDefault="007B0444">
      <w:pPr>
        <w:pStyle w:val="Standard"/>
        <w:widowControl w:val="0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</w:t>
      </w:r>
      <w:proofErr w:type="spellStart"/>
      <w:r>
        <w:rPr>
          <w:rFonts w:ascii="Arial" w:hAnsi="Arial" w:cs="Arial"/>
          <w:sz w:val="20"/>
        </w:rPr>
        <w:t>………………………</w:t>
      </w:r>
      <w:proofErr w:type="spellEnd"/>
      <w:r>
        <w:rPr>
          <w:rFonts w:ascii="Arial" w:hAnsi="Arial" w:cs="Arial"/>
          <w:sz w:val="20"/>
        </w:rPr>
        <w:t xml:space="preserve"> C.F. </w:t>
      </w:r>
      <w:proofErr w:type="spellStart"/>
      <w:r>
        <w:rPr>
          <w:rFonts w:ascii="Arial" w:hAnsi="Arial" w:cs="Arial"/>
          <w:sz w:val="20"/>
        </w:rPr>
        <w:t>…………………………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 xml:space="preserve">.. residente a </w:t>
      </w:r>
      <w:proofErr w:type="spellStart"/>
      <w:r>
        <w:rPr>
          <w:rFonts w:ascii="Arial" w:hAnsi="Arial" w:cs="Arial"/>
          <w:sz w:val="20"/>
        </w:rPr>
        <w:t>…………………………………………………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</w:p>
    <w:p w:rsidR="007676EB" w:rsidRDefault="007B0444">
      <w:pPr>
        <w:pStyle w:val="Standard"/>
        <w:widowControl w:val="0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</w:t>
      </w:r>
      <w:r>
        <w:rPr>
          <w:rFonts w:ascii="Arial" w:hAnsi="Arial" w:cs="Arial"/>
          <w:sz w:val="20"/>
        </w:rPr>
        <w:t xml:space="preserve">irizzo 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…………………………………………………………………….…</w:t>
      </w:r>
      <w:proofErr w:type="spellEnd"/>
      <w:r>
        <w:rPr>
          <w:rFonts w:ascii="Arial" w:hAnsi="Arial" w:cs="Arial"/>
          <w:sz w:val="20"/>
        </w:rPr>
        <w:t xml:space="preserve">.. n. civico </w:t>
      </w:r>
      <w:proofErr w:type="spellStart"/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Cap.…………………</w:t>
      </w:r>
      <w:proofErr w:type="spellEnd"/>
      <w:r>
        <w:rPr>
          <w:rFonts w:ascii="Arial" w:hAnsi="Arial" w:cs="Arial"/>
          <w:sz w:val="20"/>
        </w:rPr>
        <w:t>..</w:t>
      </w:r>
    </w:p>
    <w:p w:rsidR="007676EB" w:rsidRPr="000A5F30" w:rsidRDefault="007B0444">
      <w:pPr>
        <w:pStyle w:val="Textbody"/>
        <w:widowControl w:val="0"/>
        <w:spacing w:before="120"/>
        <w:rPr>
          <w:sz w:val="20"/>
          <w:lang w:val="it-IT"/>
        </w:rPr>
      </w:pPr>
      <w:r w:rsidRPr="000A5F30">
        <w:rPr>
          <w:sz w:val="20"/>
          <w:lang w:val="it-IT"/>
        </w:rPr>
        <w:t>in conformità alle disposizioni di cui agli artt. 46 e 47 del D.P.R. 445/2000, consapevole della responsabilità penale e della decadenza dai benefici cui può andare incontro per le ipotesi</w:t>
      </w:r>
      <w:r w:rsidRPr="000A5F30">
        <w:rPr>
          <w:sz w:val="20"/>
          <w:lang w:val="it-IT"/>
        </w:rPr>
        <w:t xml:space="preserve"> di dichiarazioni mendaci, formazione o uso di atti falsi, nonché esibizione di atti contenenti dati non più rispondenti a verità, così come stabilito dagli artt. 75 e 76 del medesimo D.P.R. 445/2000, sotto la propria personale responsabilità,</w:t>
      </w:r>
    </w:p>
    <w:p w:rsidR="007676EB" w:rsidRDefault="007B0444">
      <w:pPr>
        <w:pStyle w:val="Titolo1"/>
        <w:keepNext w:val="0"/>
        <w:widowControl w:val="0"/>
        <w:spacing w:before="240" w:after="24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DICHIARA</w:t>
      </w:r>
    </w:p>
    <w:p w:rsidR="007676EB" w:rsidRDefault="007B0444">
      <w:pPr>
        <w:pStyle w:val="Standard"/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 xml:space="preserve">nome e per conto  dell’Organismo che rappresenta in relazione alla procedura di </w:t>
      </w:r>
      <w:proofErr w:type="spellStart"/>
      <w:r>
        <w:rPr>
          <w:rFonts w:ascii="Arial" w:hAnsi="Arial" w:cs="Arial"/>
          <w:sz w:val="20"/>
        </w:rPr>
        <w:t>co-progettazione</w:t>
      </w:r>
      <w:proofErr w:type="spellEnd"/>
      <w:r>
        <w:rPr>
          <w:rFonts w:ascii="Arial" w:hAnsi="Arial" w:cs="Arial"/>
          <w:sz w:val="20"/>
        </w:rPr>
        <w:t xml:space="preserve"> in oggetto, in qualità di:</w:t>
      </w:r>
    </w:p>
    <w:p w:rsidR="007676EB" w:rsidRDefault="007676EB">
      <w:pPr>
        <w:pStyle w:val="Standard"/>
        <w:widowControl w:val="0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jc w:val="both"/>
        <w:rPr>
          <w:rFonts w:ascii="Arial" w:eastAsia="Wingdings" w:hAnsi="Arial" w:cs="Arial"/>
          <w:sz w:val="20"/>
        </w:rPr>
      </w:pPr>
      <w:r>
        <w:rPr>
          <w:rFonts w:ascii="Arial" w:eastAsia="Wingdings" w:hAnsi="Arial" w:cs="Arial"/>
          <w:sz w:val="20"/>
        </w:rPr>
        <w:t>Legale rappresentante di</w:t>
      </w:r>
    </w:p>
    <w:p w:rsidR="007676EB" w:rsidRDefault="007676EB">
      <w:pPr>
        <w:pStyle w:val="Standard"/>
        <w:widowControl w:val="0"/>
        <w:jc w:val="both"/>
      </w:pPr>
    </w:p>
    <w:p w:rsidR="007676EB" w:rsidRDefault="007B0444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proofErr w:type="spellStart"/>
      <w:r>
        <w:rPr>
          <w:rFonts w:ascii="Arial" w:hAnsi="Arial" w:cs="Arial"/>
          <w:sz w:val="21"/>
          <w:szCs w:val="21"/>
        </w:rPr>
        <w:t>………………</w:t>
      </w:r>
      <w:proofErr w:type="spellEnd"/>
      <w:r>
        <w:rPr>
          <w:rFonts w:ascii="Arial" w:hAnsi="Arial" w:cs="Arial"/>
          <w:sz w:val="21"/>
          <w:szCs w:val="21"/>
        </w:rPr>
        <w:t>..</w:t>
      </w:r>
      <w:proofErr w:type="spellStart"/>
      <w:r>
        <w:rPr>
          <w:rFonts w:ascii="Arial" w:hAnsi="Arial" w:cs="Arial"/>
          <w:sz w:val="21"/>
          <w:szCs w:val="21"/>
        </w:rPr>
        <w:t>……</w:t>
      </w:r>
      <w:proofErr w:type="spellEnd"/>
      <w:r>
        <w:rPr>
          <w:rFonts w:ascii="Arial" w:hAnsi="Arial" w:cs="Arial"/>
          <w:sz w:val="21"/>
          <w:szCs w:val="21"/>
        </w:rPr>
        <w:t>..</w:t>
      </w:r>
      <w:proofErr w:type="spellStart"/>
      <w:r>
        <w:rPr>
          <w:rFonts w:ascii="Arial" w:hAnsi="Arial" w:cs="Arial"/>
          <w:sz w:val="21"/>
          <w:szCs w:val="21"/>
        </w:rPr>
        <w:t>……</w:t>
      </w:r>
      <w:proofErr w:type="spellEnd"/>
      <w:r>
        <w:rPr>
          <w:rFonts w:ascii="Arial" w:hAnsi="Arial" w:cs="Arial"/>
          <w:sz w:val="21"/>
          <w:szCs w:val="21"/>
        </w:rPr>
        <w:t>..</w:t>
      </w:r>
      <w:proofErr w:type="spellStart"/>
      <w:r>
        <w:rPr>
          <w:rFonts w:ascii="Arial" w:hAnsi="Arial" w:cs="Arial"/>
          <w:sz w:val="21"/>
          <w:szCs w:val="21"/>
        </w:rPr>
        <w:t>………………………</w:t>
      </w:r>
      <w:proofErr w:type="spellEnd"/>
      <w:r>
        <w:rPr>
          <w:rFonts w:ascii="Arial" w:hAnsi="Arial" w:cs="Arial"/>
          <w:sz w:val="21"/>
          <w:szCs w:val="21"/>
        </w:rPr>
        <w:t>...</w:t>
      </w:r>
      <w:proofErr w:type="spellStart"/>
      <w:r>
        <w:rPr>
          <w:rFonts w:ascii="Arial" w:hAnsi="Arial" w:cs="Arial"/>
          <w:sz w:val="21"/>
          <w:szCs w:val="21"/>
        </w:rPr>
        <w:t>…………………</w:t>
      </w:r>
      <w:proofErr w:type="spellEnd"/>
      <w:r>
        <w:rPr>
          <w:rFonts w:ascii="Arial" w:hAnsi="Arial" w:cs="Arial"/>
          <w:sz w:val="21"/>
          <w:szCs w:val="21"/>
        </w:rPr>
        <w:t>..</w:t>
      </w:r>
      <w:proofErr w:type="spellStart"/>
      <w:r>
        <w:rPr>
          <w:rFonts w:ascii="Arial" w:hAnsi="Arial" w:cs="Arial"/>
          <w:sz w:val="21"/>
          <w:szCs w:val="21"/>
        </w:rPr>
        <w:t>……………</w:t>
      </w:r>
      <w:proofErr w:type="spellEnd"/>
      <w:r>
        <w:rPr>
          <w:rFonts w:ascii="Arial" w:hAnsi="Arial" w:cs="Arial"/>
          <w:sz w:val="21"/>
          <w:szCs w:val="21"/>
        </w:rPr>
        <w:t>...</w:t>
      </w:r>
      <w:proofErr w:type="spellStart"/>
      <w:r>
        <w:rPr>
          <w:rFonts w:ascii="Arial" w:hAnsi="Arial" w:cs="Arial"/>
          <w:sz w:val="21"/>
          <w:szCs w:val="21"/>
        </w:rPr>
        <w:t>………………………………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7676EB" w:rsidRDefault="007B0444">
      <w:pPr>
        <w:pStyle w:val="Standard"/>
        <w:widowControl w:val="0"/>
      </w:pPr>
      <w:r>
        <w:rPr>
          <w:rFonts w:ascii="Arial" w:eastAsia="Arial" w:hAnsi="Arial" w:cs="Arial"/>
          <w:i/>
          <w:iCs/>
          <w:sz w:val="20"/>
          <w:szCs w:val="18"/>
        </w:rPr>
        <w:t xml:space="preserve">                                                          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  </w:t>
      </w:r>
      <w:r>
        <w:rPr>
          <w:rFonts w:ascii="Arial" w:eastAsia="Wingdings" w:hAnsi="Arial" w:cs="Arial"/>
          <w:i/>
          <w:iCs/>
          <w:sz w:val="18"/>
          <w:szCs w:val="18"/>
        </w:rPr>
        <w:t>(denominazione/ragione sociale e forma giuridica)</w:t>
      </w:r>
    </w:p>
    <w:p w:rsidR="007676EB" w:rsidRDefault="007676EB">
      <w:pPr>
        <w:pStyle w:val="Standard"/>
        <w:widowControl w:val="0"/>
        <w:jc w:val="both"/>
      </w:pPr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 xml:space="preserve">oggetto sociale </w:t>
      </w:r>
      <w:proofErr w:type="spellStart"/>
      <w:r>
        <w:rPr>
          <w:sz w:val="20"/>
        </w:rPr>
        <w:t>………………………………………………………………….………………………………………….………</w:t>
      </w:r>
      <w:proofErr w:type="spellEnd"/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..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 xml:space="preserve">con sede legale in </w:t>
      </w:r>
      <w:proofErr w:type="spellStart"/>
      <w:r>
        <w:rPr>
          <w:sz w:val="20"/>
        </w:rPr>
        <w:t>…………………………….……Indirizzo…………………………………………………………………….</w:t>
      </w:r>
      <w:proofErr w:type="spellEnd"/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 xml:space="preserve">n. </w:t>
      </w:r>
      <w:proofErr w:type="spellStart"/>
      <w:r>
        <w:rPr>
          <w:sz w:val="20"/>
        </w:rPr>
        <w:t>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………</w:t>
      </w:r>
      <w:proofErr w:type="spellEnd"/>
      <w:r>
        <w:rPr>
          <w:sz w:val="20"/>
        </w:rPr>
        <w:t xml:space="preserve"> Cap. </w:t>
      </w:r>
      <w:proofErr w:type="spellStart"/>
      <w:r>
        <w:rPr>
          <w:sz w:val="20"/>
        </w:rPr>
        <w:t>………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………</w:t>
      </w:r>
      <w:proofErr w:type="spellEnd"/>
      <w:r>
        <w:rPr>
          <w:sz w:val="20"/>
        </w:rPr>
        <w:t xml:space="preserve">.  C.F. </w:t>
      </w:r>
      <w:proofErr w:type="spellStart"/>
      <w:r>
        <w:rPr>
          <w:sz w:val="20"/>
        </w:rPr>
        <w:t>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…………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……………</w:t>
      </w:r>
      <w:proofErr w:type="spellEnd"/>
      <w:r>
        <w:rPr>
          <w:sz w:val="20"/>
        </w:rPr>
        <w:t xml:space="preserve">  P. I.V.A. </w:t>
      </w:r>
      <w:proofErr w:type="spellStart"/>
      <w:r>
        <w:rPr>
          <w:sz w:val="20"/>
        </w:rPr>
        <w:t>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</w:t>
      </w:r>
      <w:proofErr w:type="spellEnd"/>
      <w:r>
        <w:rPr>
          <w:sz w:val="20"/>
        </w:rPr>
        <w:t>..…..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>Recapiti per le comunicazioni da parte dell’Amministrazione procedente: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 xml:space="preserve">Pec </w:t>
      </w:r>
      <w:proofErr w:type="spellStart"/>
      <w:r>
        <w:rPr>
          <w:sz w:val="20"/>
        </w:rPr>
        <w:t>…………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………………………………………………….…………………………….……….…</w:t>
      </w:r>
      <w:r>
        <w:rPr>
          <w:sz w:val="20"/>
        </w:rPr>
        <w:t>…………………………</w:t>
      </w:r>
      <w:proofErr w:type="spellEnd"/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lastRenderedPageBreak/>
        <w:t xml:space="preserve">E-mail </w:t>
      </w:r>
      <w:proofErr w:type="spellStart"/>
      <w:r>
        <w:rPr>
          <w:sz w:val="20"/>
        </w:rPr>
        <w:t>……………………………………………………………………………………………………………………………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..…</w:t>
      </w:r>
    </w:p>
    <w:p w:rsidR="007676EB" w:rsidRDefault="007676EB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 xml:space="preserve">Codice Cliente INAIL n. </w:t>
      </w:r>
      <w:proofErr w:type="spellStart"/>
      <w:r>
        <w:rPr>
          <w:sz w:val="20"/>
        </w:rPr>
        <w:t>……………………………….……</w:t>
      </w:r>
      <w:proofErr w:type="spellEnd"/>
      <w:r>
        <w:rPr>
          <w:sz w:val="20"/>
        </w:rPr>
        <w:t xml:space="preserve"> presso la Sede di </w:t>
      </w:r>
      <w:proofErr w:type="spellStart"/>
      <w:r>
        <w:rPr>
          <w:sz w:val="20"/>
        </w:rPr>
        <w:t>…………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……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………………………….…</w:t>
      </w:r>
      <w:proofErr w:type="spellEnd"/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 xml:space="preserve">Matricola INPS n. </w:t>
      </w:r>
      <w:proofErr w:type="spellStart"/>
      <w:r>
        <w:rPr>
          <w:sz w:val="20"/>
        </w:rPr>
        <w:t>……………………………………………</w:t>
      </w:r>
      <w:proofErr w:type="spellEnd"/>
      <w:r>
        <w:rPr>
          <w:sz w:val="20"/>
        </w:rPr>
        <w:t xml:space="preserve"> presso la Sede di </w:t>
      </w:r>
      <w:proofErr w:type="spellStart"/>
      <w:r>
        <w:rPr>
          <w:sz w:val="20"/>
        </w:rPr>
        <w:t>……………….………………………………</w:t>
      </w:r>
      <w:proofErr w:type="spellEnd"/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>Recapito dell'Agenzia delle Ent</w:t>
      </w:r>
      <w:r>
        <w:rPr>
          <w:sz w:val="20"/>
        </w:rPr>
        <w:t>rate a cui chiedere informazioni sul regolare pagamento di imposte e tasse: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..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>Recapito Direzione Provinciale del Lavoro territorialmente competente: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proofErr w:type="spellStart"/>
      <w:r>
        <w:rPr>
          <w:sz w:val="20"/>
        </w:rPr>
        <w:t>……………………………………………….……………………………………………………………………………………….</w:t>
      </w:r>
      <w:proofErr w:type="spellEnd"/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>R</w:t>
      </w:r>
      <w:r>
        <w:rPr>
          <w:sz w:val="20"/>
        </w:rPr>
        <w:t>ecapito Cancelleria Fallimentare presso il Tribunale territorialmente competente: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line="360" w:lineRule="auto"/>
        <w:ind w:left="0"/>
        <w:jc w:val="left"/>
        <w:rPr>
          <w:rFonts w:eastAsia="Wingdings"/>
          <w:sz w:val="20"/>
        </w:rPr>
      </w:pPr>
      <w:proofErr w:type="spellStart"/>
      <w:r>
        <w:rPr>
          <w:rFonts w:eastAsia="Wingdings"/>
          <w:sz w:val="20"/>
        </w:rPr>
        <w:t>………………………………………………….…………………………………………………………………………………….</w:t>
      </w:r>
      <w:proofErr w:type="spellEnd"/>
    </w:p>
    <w:p w:rsidR="007676EB" w:rsidRDefault="007B0444">
      <w:pPr>
        <w:pStyle w:val="Rientrocorpodeltesto21"/>
        <w:widowControl w:val="0"/>
        <w:tabs>
          <w:tab w:val="clear" w:pos="770"/>
        </w:tabs>
        <w:spacing w:after="79" w:line="276" w:lineRule="auto"/>
        <w:ind w:left="0"/>
        <w:jc w:val="left"/>
        <w:rPr>
          <w:sz w:val="20"/>
        </w:rPr>
      </w:pPr>
      <w:r>
        <w:rPr>
          <w:sz w:val="20"/>
        </w:rPr>
        <w:t>Iscritta: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after="79" w:line="276" w:lineRule="auto"/>
        <w:ind w:left="0"/>
        <w:jc w:val="left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sz w:val="20"/>
        </w:rPr>
        <w:t xml:space="preserve"> al Registro delle imprese presso la Camera di commercio, industria, artigianato e agricoltura di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after="79" w:line="276" w:lineRule="auto"/>
        <w:ind w:left="0"/>
        <w:jc w:val="left"/>
        <w:rPr>
          <w:sz w:val="20"/>
        </w:rPr>
      </w:pPr>
      <w:r>
        <w:rPr>
          <w:sz w:val="20"/>
        </w:rPr>
        <w:t>.</w:t>
      </w:r>
      <w:proofErr w:type="spellStart"/>
      <w:r>
        <w:rPr>
          <w:sz w:val="20"/>
        </w:rPr>
        <w:t>…………………………</w:t>
      </w:r>
      <w:r>
        <w:rPr>
          <w:sz w:val="20"/>
        </w:rPr>
        <w:t>…………………………………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………</w:t>
      </w:r>
      <w:proofErr w:type="spellEnd"/>
      <w:r>
        <w:rPr>
          <w:sz w:val="20"/>
        </w:rPr>
        <w:t>.......................</w:t>
      </w:r>
      <w:proofErr w:type="spellStart"/>
      <w:r>
        <w:rPr>
          <w:sz w:val="20"/>
        </w:rPr>
        <w:t>……………………………………………</w:t>
      </w:r>
      <w:proofErr w:type="spellEnd"/>
      <w:r>
        <w:rPr>
          <w:sz w:val="20"/>
        </w:rPr>
        <w:t>...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line="276" w:lineRule="auto"/>
        <w:ind w:left="0"/>
        <w:jc w:val="left"/>
        <w:rPr>
          <w:sz w:val="20"/>
        </w:rPr>
      </w:pPr>
      <w:r>
        <w:rPr>
          <w:sz w:val="20"/>
        </w:rPr>
        <w:t xml:space="preserve">al numero </w:t>
      </w:r>
      <w:proofErr w:type="spellStart"/>
      <w:r>
        <w:rPr>
          <w:sz w:val="20"/>
        </w:rPr>
        <w:t>…………………………………………</w:t>
      </w:r>
      <w:proofErr w:type="spellEnd"/>
      <w:r>
        <w:rPr>
          <w:sz w:val="20"/>
        </w:rPr>
        <w:t>........</w:t>
      </w:r>
      <w:proofErr w:type="spellStart"/>
      <w:r>
        <w:rPr>
          <w:sz w:val="20"/>
        </w:rPr>
        <w:t>…………</w:t>
      </w:r>
      <w:proofErr w:type="spellEnd"/>
      <w:r>
        <w:rPr>
          <w:sz w:val="20"/>
        </w:rPr>
        <w:t xml:space="preserve">...… il </w:t>
      </w:r>
      <w:proofErr w:type="spellStart"/>
      <w:r>
        <w:rPr>
          <w:sz w:val="20"/>
        </w:rPr>
        <w:t>…….…………………………………</w:t>
      </w:r>
      <w:proofErr w:type="spellEnd"/>
      <w:r>
        <w:rPr>
          <w:sz w:val="20"/>
        </w:rPr>
        <w:t>..…..</w:t>
      </w:r>
      <w:proofErr w:type="spellStart"/>
      <w:r>
        <w:rPr>
          <w:sz w:val="20"/>
        </w:rPr>
        <w:t>…………</w:t>
      </w:r>
      <w:proofErr w:type="spellEnd"/>
      <w:r>
        <w:rPr>
          <w:sz w:val="20"/>
        </w:rPr>
        <w:t>..</w:t>
      </w:r>
    </w:p>
    <w:p w:rsidR="007676EB" w:rsidRDefault="007B0444">
      <w:pPr>
        <w:pStyle w:val="Standard"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le seguenti attività compatibili con la realizzazione del progetto cui l’ETS partecipa e, pertanto, coerenti con </w:t>
      </w:r>
      <w:r>
        <w:rPr>
          <w:rFonts w:ascii="Arial" w:hAnsi="Arial" w:cs="Arial"/>
          <w:sz w:val="20"/>
        </w:rPr>
        <w:t xml:space="preserve">l’ambito di intervento della </w:t>
      </w:r>
      <w:proofErr w:type="spellStart"/>
      <w:r>
        <w:rPr>
          <w:rFonts w:ascii="Arial" w:hAnsi="Arial" w:cs="Arial"/>
          <w:sz w:val="20"/>
        </w:rPr>
        <w:t>coprogettazione</w:t>
      </w:r>
      <w:proofErr w:type="spellEnd"/>
      <w:r>
        <w:rPr>
          <w:rFonts w:ascii="Arial" w:hAnsi="Arial" w:cs="Arial"/>
          <w:sz w:val="20"/>
        </w:rPr>
        <w:t>:</w:t>
      </w:r>
    </w:p>
    <w:p w:rsidR="007676EB" w:rsidRDefault="007676EB">
      <w:pPr>
        <w:pStyle w:val="Rientrocorpodeltesto21"/>
        <w:widowControl w:val="0"/>
        <w:tabs>
          <w:tab w:val="clear" w:pos="770"/>
        </w:tabs>
        <w:ind w:left="0"/>
        <w:jc w:val="left"/>
        <w:rPr>
          <w:sz w:val="20"/>
        </w:rPr>
      </w:pPr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676EB">
      <w:pPr>
        <w:pStyle w:val="Rientrocorpodeltesto21"/>
        <w:widowControl w:val="0"/>
        <w:tabs>
          <w:tab w:val="clear" w:pos="770"/>
        </w:tabs>
        <w:ind w:left="0"/>
        <w:jc w:val="left"/>
      </w:pPr>
    </w:p>
    <w:p w:rsidR="007676EB" w:rsidRDefault="007B0444">
      <w:pPr>
        <w:pStyle w:val="Rientrocorpodeltesto21"/>
        <w:widowControl w:val="0"/>
        <w:tabs>
          <w:tab w:val="clear" w:pos="770"/>
        </w:tabs>
        <w:ind w:left="0"/>
        <w:jc w:val="left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sz w:val="20"/>
        </w:rPr>
        <w:t xml:space="preserve"> nel seguente Albo/Elenco/Registro nazionale e/o regionale in base</w:t>
      </w:r>
      <w:r>
        <w:rPr>
          <w:sz w:val="20"/>
        </w:rPr>
        <w:t xml:space="preserve"> alla propria natura giuridica:</w:t>
      </w:r>
    </w:p>
    <w:p w:rsidR="007676EB" w:rsidRDefault="007676EB">
      <w:pPr>
        <w:pStyle w:val="Rientrocorpodeltesto21"/>
        <w:widowControl w:val="0"/>
        <w:tabs>
          <w:tab w:val="clear" w:pos="770"/>
        </w:tabs>
        <w:spacing w:line="276" w:lineRule="auto"/>
        <w:ind w:left="0"/>
        <w:jc w:val="left"/>
        <w:rPr>
          <w:sz w:val="20"/>
        </w:rPr>
      </w:pPr>
    </w:p>
    <w:p w:rsidR="007676EB" w:rsidRDefault="007B0444">
      <w:pPr>
        <w:pStyle w:val="Rientrocorpodeltesto21"/>
        <w:widowControl w:val="0"/>
        <w:tabs>
          <w:tab w:val="clear" w:pos="770"/>
        </w:tabs>
        <w:spacing w:line="276" w:lineRule="auto"/>
        <w:ind w:left="0"/>
        <w:jc w:val="left"/>
        <w:rPr>
          <w:sz w:val="20"/>
        </w:rPr>
      </w:pPr>
      <w:r>
        <w:rPr>
          <w:sz w:val="20"/>
        </w:rPr>
        <w:t xml:space="preserve">RUNTS al numero </w:t>
      </w:r>
      <w:proofErr w:type="spellStart"/>
      <w:r>
        <w:rPr>
          <w:sz w:val="20"/>
        </w:rPr>
        <w:t>………………………………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……….…………………………il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…….………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………</w:t>
      </w:r>
      <w:proofErr w:type="spellEnd"/>
      <w:r>
        <w:rPr>
          <w:sz w:val="20"/>
        </w:rPr>
        <w:t>..…..</w:t>
      </w:r>
      <w:proofErr w:type="spellStart"/>
      <w:r>
        <w:rPr>
          <w:sz w:val="20"/>
        </w:rPr>
        <w:t>…………</w:t>
      </w:r>
      <w:proofErr w:type="spellEnd"/>
      <w:r>
        <w:rPr>
          <w:sz w:val="20"/>
        </w:rPr>
        <w:t>...</w:t>
      </w:r>
    </w:p>
    <w:p w:rsidR="007676EB" w:rsidRDefault="007676EB">
      <w:pPr>
        <w:pStyle w:val="Rientrocorpodeltesto21"/>
        <w:widowControl w:val="0"/>
        <w:tabs>
          <w:tab w:val="clear" w:pos="770"/>
        </w:tabs>
        <w:spacing w:line="276" w:lineRule="auto"/>
        <w:ind w:left="0"/>
        <w:jc w:val="left"/>
        <w:rPr>
          <w:sz w:val="20"/>
        </w:rPr>
      </w:pPr>
    </w:p>
    <w:p w:rsidR="007676EB" w:rsidRDefault="007B0444">
      <w:pPr>
        <w:pStyle w:val="Rientrocorpodeltesto21"/>
        <w:widowControl w:val="0"/>
        <w:tabs>
          <w:tab w:val="clear" w:pos="770"/>
        </w:tabs>
        <w:spacing w:line="276" w:lineRule="auto"/>
        <w:ind w:left="0"/>
        <w:jc w:val="left"/>
        <w:rPr>
          <w:sz w:val="20"/>
        </w:rPr>
      </w:pPr>
      <w:r>
        <w:rPr>
          <w:sz w:val="20"/>
        </w:rPr>
        <w:t>Altro Albo/Elenco/Registro …..</w:t>
      </w:r>
      <w:proofErr w:type="spellStart"/>
      <w:r>
        <w:rPr>
          <w:sz w:val="20"/>
        </w:rPr>
        <w:t>………………………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……………………………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………………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…………….……</w:t>
      </w:r>
      <w:proofErr w:type="spellEnd"/>
      <w:r>
        <w:rPr>
          <w:sz w:val="20"/>
        </w:rPr>
        <w:t>...….</w:t>
      </w:r>
    </w:p>
    <w:p w:rsidR="007676EB" w:rsidRDefault="007B0444">
      <w:pPr>
        <w:pStyle w:val="Rientrocorpodeltesto21"/>
        <w:widowControl w:val="0"/>
        <w:tabs>
          <w:tab w:val="clear" w:pos="770"/>
        </w:tabs>
        <w:spacing w:line="276" w:lineRule="auto"/>
        <w:ind w:left="0"/>
        <w:jc w:val="left"/>
      </w:pPr>
      <w:r>
        <w:rPr>
          <w:sz w:val="20"/>
        </w:rPr>
        <w:t xml:space="preserve">                                                              </w:t>
      </w:r>
      <w:r>
        <w:rPr>
          <w:i/>
          <w:iCs/>
          <w:sz w:val="20"/>
        </w:rPr>
        <w:t xml:space="preserve"> </w:t>
      </w:r>
      <w:r>
        <w:rPr>
          <w:i/>
          <w:iCs/>
          <w:sz w:val="18"/>
          <w:szCs w:val="18"/>
        </w:rPr>
        <w:t xml:space="preserve">   (speci</w:t>
      </w:r>
      <w:r>
        <w:rPr>
          <w:i/>
          <w:iCs/>
          <w:sz w:val="18"/>
          <w:szCs w:val="18"/>
        </w:rPr>
        <w:t>ficare la tipologia e l’Ente di appartenenza)</w:t>
      </w:r>
    </w:p>
    <w:p w:rsidR="007676EB" w:rsidRDefault="007676EB">
      <w:pPr>
        <w:pStyle w:val="Rientrocorpodeltesto21"/>
        <w:widowControl w:val="0"/>
        <w:tabs>
          <w:tab w:val="clear" w:pos="770"/>
        </w:tabs>
        <w:spacing w:line="276" w:lineRule="auto"/>
        <w:ind w:left="0"/>
        <w:jc w:val="left"/>
        <w:rPr>
          <w:sz w:val="20"/>
        </w:rPr>
      </w:pPr>
    </w:p>
    <w:p w:rsidR="007676EB" w:rsidRDefault="007B0444">
      <w:pPr>
        <w:pStyle w:val="Rientrocorpodeltesto21"/>
        <w:widowControl w:val="0"/>
        <w:tabs>
          <w:tab w:val="clear" w:pos="770"/>
        </w:tabs>
        <w:spacing w:line="276" w:lineRule="auto"/>
        <w:ind w:left="0"/>
        <w:jc w:val="left"/>
        <w:rPr>
          <w:sz w:val="20"/>
        </w:rPr>
      </w:pPr>
      <w:r>
        <w:rPr>
          <w:sz w:val="20"/>
        </w:rPr>
        <w:t xml:space="preserve">al numero </w:t>
      </w:r>
      <w:proofErr w:type="spellStart"/>
      <w:r>
        <w:rPr>
          <w:sz w:val="20"/>
        </w:rPr>
        <w:t>…………………………….……………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……….…………………………il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…….………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………</w:t>
      </w:r>
      <w:proofErr w:type="spellEnd"/>
      <w:r>
        <w:rPr>
          <w:sz w:val="20"/>
        </w:rPr>
        <w:t>..…..</w:t>
      </w:r>
      <w:proofErr w:type="spellStart"/>
      <w:r>
        <w:rPr>
          <w:sz w:val="20"/>
        </w:rPr>
        <w:t>…………</w:t>
      </w:r>
      <w:proofErr w:type="spellEnd"/>
      <w:r>
        <w:rPr>
          <w:sz w:val="20"/>
        </w:rPr>
        <w:t>..</w:t>
      </w:r>
    </w:p>
    <w:p w:rsidR="007676EB" w:rsidRDefault="007676EB">
      <w:pPr>
        <w:pStyle w:val="Standard"/>
        <w:widowControl w:val="0"/>
        <w:jc w:val="both"/>
      </w:pPr>
    </w:p>
    <w:p w:rsidR="007676EB" w:rsidRDefault="007B0444">
      <w:pPr>
        <w:pStyle w:val="Standard"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 le seguenti attività compatibili con la realizzazione del progetto cui l’ETS partecipa e, pertanto, coerenti con l’ambito di intervent</w:t>
      </w:r>
      <w:r>
        <w:rPr>
          <w:rFonts w:ascii="Arial" w:hAnsi="Arial" w:cs="Arial"/>
          <w:sz w:val="20"/>
        </w:rPr>
        <w:t xml:space="preserve">o della </w:t>
      </w:r>
      <w:proofErr w:type="spellStart"/>
      <w:r>
        <w:rPr>
          <w:rFonts w:ascii="Arial" w:hAnsi="Arial" w:cs="Arial"/>
          <w:sz w:val="20"/>
        </w:rPr>
        <w:t>coprogettazione</w:t>
      </w:r>
      <w:proofErr w:type="spellEnd"/>
      <w:r>
        <w:rPr>
          <w:rFonts w:ascii="Arial" w:hAnsi="Arial" w:cs="Arial"/>
          <w:sz w:val="20"/>
        </w:rPr>
        <w:t>:</w:t>
      </w:r>
    </w:p>
    <w:p w:rsidR="007676EB" w:rsidRDefault="007676EB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</w:t>
      </w:r>
      <w:r>
        <w:rPr>
          <w:rFonts w:ascii="Arial" w:eastAsia="Times New Roman" w:hAnsi="Arial" w:cs="Arial"/>
          <w:sz w:val="20"/>
          <w:szCs w:val="20"/>
        </w:rPr>
        <w:t>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lastRenderedPageBreak/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autoSpaceDE w:val="0"/>
        <w:spacing w:before="0" w:after="0" w:line="360" w:lineRule="auto"/>
      </w:pPr>
      <w:r>
        <w:rPr>
          <w:rFonts w:ascii="Arial" w:eastAsia="Times New Roman" w:hAnsi="Arial" w:cs="Arial"/>
          <w:sz w:val="20"/>
          <w:szCs w:val="20"/>
          <w:lang w:eastAsia="ja-JP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ja-JP"/>
        </w:rPr>
        <w:t>………………………..……………………………………..…………………………………………………………………………………………………</w:t>
      </w:r>
    </w:p>
    <w:p w:rsidR="007676EB" w:rsidRDefault="007676EB">
      <w:pPr>
        <w:pStyle w:val="Standard"/>
        <w:widowControl w:val="0"/>
        <w:jc w:val="both"/>
      </w:pPr>
    </w:p>
    <w:p w:rsidR="007676EB" w:rsidRDefault="007B0444">
      <w:pPr>
        <w:pStyle w:val="Standard"/>
        <w:widowControl w:val="0"/>
        <w:jc w:val="both"/>
      </w:pPr>
      <w:r>
        <w:rPr>
          <w:rFonts w:ascii="Arial" w:eastAsia="MS Mincho" w:hAnsi="Arial" w:cs="Arial"/>
          <w:b/>
          <w:bCs/>
          <w:sz w:val="20"/>
          <w:lang w:eastAsia="ja-JP"/>
        </w:rPr>
        <w:t>1</w:t>
      </w:r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che i dati identificativi dei </w:t>
      </w:r>
      <w:proofErr w:type="spellStart"/>
      <w:r>
        <w:rPr>
          <w:rFonts w:ascii="Arial" w:hAnsi="Arial" w:cs="Arial"/>
          <w:sz w:val="20"/>
        </w:rPr>
        <w:t>soggetti</w:t>
      </w:r>
      <w:r>
        <w:rPr>
          <w:rFonts w:ascii="Arial" w:hAnsi="Arial" w:cs="Arial"/>
          <w:szCs w:val="24"/>
        </w:rPr>
        <w:t>*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attualmente in carica</w:t>
      </w:r>
      <w:r>
        <w:rPr>
          <w:rFonts w:ascii="Arial" w:hAnsi="Arial" w:cs="Arial"/>
          <w:sz w:val="20"/>
        </w:rPr>
        <w:t xml:space="preserve"> dell’Organismo che rappresenta sono:</w:t>
      </w:r>
    </w:p>
    <w:p w:rsidR="007676EB" w:rsidRDefault="007676EB">
      <w:pPr>
        <w:pStyle w:val="Corpodeltesto2"/>
        <w:widowControl w:val="0"/>
        <w:spacing w:line="240" w:lineRule="auto"/>
        <w:ind w:left="0"/>
      </w:pPr>
    </w:p>
    <w:p w:rsidR="007676EB" w:rsidRDefault="007B0444">
      <w:pPr>
        <w:pStyle w:val="Corpodeltesto2"/>
        <w:widowControl w:val="0"/>
        <w:spacing w:line="240" w:lineRule="auto"/>
        <w:ind w:left="227"/>
      </w:pPr>
      <w:r>
        <w:rPr>
          <w:sz w:val="24"/>
          <w:szCs w:val="24"/>
        </w:rPr>
        <w:t>*</w:t>
      </w:r>
      <w:r>
        <w:rPr>
          <w:sz w:val="18"/>
          <w:szCs w:val="18"/>
        </w:rPr>
        <w:t xml:space="preserve"> Per “s</w:t>
      </w:r>
      <w:r>
        <w:rPr>
          <w:i/>
          <w:iCs/>
          <w:sz w:val="18"/>
          <w:szCs w:val="18"/>
        </w:rPr>
        <w:t>oggetti”, che devono essere indicati, si intendono: i titolari; i legali rappresentanti; i direttori tecnici; i membri del consiglio di amministrazione cui  sia stata conferita la legale rappresentanza, ivi compresi institori e procuratori generali;</w:t>
      </w:r>
      <w:r>
        <w:rPr>
          <w:i/>
          <w:iCs/>
          <w:sz w:val="18"/>
          <w:szCs w:val="18"/>
        </w:rPr>
        <w:t xml:space="preserve"> i membri degli organi con poteri di direzione o di vigilanza; i soggetti muniti di poteri di rappresentanza, di direzione o di controllo; il socio unico persona fisica, ovvero socio di maggioranza in caso di società con un numero di soci pari o inferiore </w:t>
      </w:r>
      <w:r>
        <w:rPr>
          <w:i/>
          <w:iCs/>
          <w:sz w:val="18"/>
          <w:szCs w:val="18"/>
        </w:rPr>
        <w:t>a quattro (nel caso siano presenti due soli soci, ciascuno in possesso del 50% della partecipazione, devono essere indicati entrambi i soci).</w:t>
      </w:r>
    </w:p>
    <w:p w:rsidR="007676EB" w:rsidRDefault="007676EB">
      <w:pPr>
        <w:pStyle w:val="Corpodeltesto2"/>
        <w:widowControl w:val="0"/>
        <w:spacing w:line="113" w:lineRule="exact"/>
        <w:ind w:left="0"/>
        <w:rPr>
          <w:sz w:val="18"/>
          <w:szCs w:val="18"/>
        </w:rPr>
      </w:pPr>
    </w:p>
    <w:p w:rsidR="007676EB" w:rsidRDefault="007676EB">
      <w:pPr>
        <w:pStyle w:val="Corpodeltesto2"/>
        <w:widowControl w:val="0"/>
        <w:spacing w:line="240" w:lineRule="auto"/>
        <w:ind w:left="757"/>
        <w:rPr>
          <w:sz w:val="18"/>
          <w:szCs w:val="18"/>
        </w:rPr>
      </w:pPr>
    </w:p>
    <w:tbl>
      <w:tblPr>
        <w:tblW w:w="10615" w:type="dxa"/>
        <w:tblInd w:w="-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8"/>
        <w:gridCol w:w="2316"/>
        <w:gridCol w:w="2328"/>
        <w:gridCol w:w="1488"/>
        <w:gridCol w:w="2155"/>
      </w:tblGrid>
      <w:tr w:rsidR="007676EB" w:rsidTr="007676E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76EB" w:rsidRDefault="007676EB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B0444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676EB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B0444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676E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B0444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B0444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Socio:</w:t>
            </w:r>
          </w:p>
          <w:p w:rsidR="007676EB" w:rsidRDefault="007B0444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di partecipazione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B0444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Carica ricoperta (legale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rappresentante, direttore tecnico, socio, altro)</w:t>
            </w: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sz w:val="20"/>
        </w:rPr>
        <w:t xml:space="preserve">2) 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Arial" w:eastAsia="Wingding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che </w:t>
      </w:r>
      <w:r>
        <w:rPr>
          <w:rFonts w:ascii="Arial" w:hAnsi="Arial" w:cs="Arial"/>
          <w:b/>
          <w:bCs/>
          <w:sz w:val="20"/>
        </w:rPr>
        <w:t>nell’anno antecedente</w:t>
      </w:r>
      <w:r>
        <w:rPr>
          <w:rFonts w:ascii="Arial" w:hAnsi="Arial" w:cs="Arial"/>
          <w:sz w:val="20"/>
        </w:rPr>
        <w:t xml:space="preserve"> la data di scadenza dell’Avviso in oggetto non vi sono stati </w:t>
      </w:r>
      <w:proofErr w:type="spellStart"/>
      <w:r>
        <w:rPr>
          <w:rFonts w:ascii="Arial" w:hAnsi="Arial" w:cs="Arial"/>
          <w:sz w:val="20"/>
        </w:rPr>
        <w:t>soggetti</w:t>
      </w:r>
      <w:r>
        <w:rPr>
          <w:rFonts w:ascii="Arial" w:hAnsi="Arial" w:cs="Arial"/>
          <w:szCs w:val="24"/>
        </w:rPr>
        <w:t>*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cessati dalle cariche</w:t>
      </w:r>
      <w:r>
        <w:rPr>
          <w:rFonts w:ascii="Arial" w:hAnsi="Arial" w:cs="Arial"/>
          <w:sz w:val="20"/>
        </w:rPr>
        <w:t>;</w:t>
      </w:r>
    </w:p>
    <w:p w:rsidR="007676EB" w:rsidRDefault="007B0444">
      <w:pPr>
        <w:pStyle w:val="Standard"/>
        <w:widowControl w:val="0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676EB">
      <w:pPr>
        <w:pStyle w:val="Standard"/>
        <w:widowControl w:val="0"/>
        <w:autoSpaceDE w:val="0"/>
        <w:spacing w:line="170" w:lineRule="exact"/>
        <w:jc w:val="center"/>
        <w:rPr>
          <w:rFonts w:ascii="Arial" w:hAnsi="Arial" w:cs="Arial"/>
          <w:b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che i </w:t>
      </w:r>
      <w:proofErr w:type="spellStart"/>
      <w:r>
        <w:rPr>
          <w:rFonts w:ascii="Arial" w:hAnsi="Arial" w:cs="Arial"/>
          <w:sz w:val="20"/>
        </w:rPr>
        <w:t>soggetti</w:t>
      </w:r>
      <w:r>
        <w:rPr>
          <w:rFonts w:ascii="Arial" w:hAnsi="Arial" w:cs="Arial"/>
          <w:szCs w:val="24"/>
        </w:rPr>
        <w:t>*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cessati dalle cariche </w:t>
      </w:r>
      <w:r>
        <w:rPr>
          <w:rFonts w:ascii="Arial" w:hAnsi="Arial" w:cs="Arial"/>
          <w:sz w:val="20"/>
        </w:rPr>
        <w:t>nell’anno antecedente la data di scadenza dell’Avviso in oggetto, sono:</w:t>
      </w:r>
    </w:p>
    <w:p w:rsidR="007676EB" w:rsidRDefault="007676EB">
      <w:pPr>
        <w:pStyle w:val="Standard"/>
        <w:autoSpaceDE w:val="0"/>
        <w:jc w:val="both"/>
      </w:pPr>
    </w:p>
    <w:tbl>
      <w:tblPr>
        <w:tblW w:w="10615" w:type="dxa"/>
        <w:tblInd w:w="-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8"/>
        <w:gridCol w:w="2316"/>
        <w:gridCol w:w="2328"/>
        <w:gridCol w:w="1488"/>
        <w:gridCol w:w="2155"/>
      </w:tblGrid>
      <w:tr w:rsidR="007676EB" w:rsidTr="007676E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76EB" w:rsidRDefault="007676EB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B0444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Cognome e </w:t>
            </w:r>
            <w:r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676EB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B0444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676E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B0444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76EB" w:rsidRDefault="007B0444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Socio:</w:t>
            </w:r>
          </w:p>
          <w:p w:rsidR="007676EB" w:rsidRDefault="007B0444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di partecipazione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B0444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Carica ricoperta (legale rappresentante, direttore tecnico, socio, altro)</w:t>
            </w: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76EB" w:rsidTr="007676E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6EB" w:rsidRDefault="007676EB">
            <w:pPr>
              <w:pStyle w:val="Standard"/>
              <w:widowControl w:val="0"/>
              <w:snapToGrid w:val="0"/>
              <w:spacing w:before="1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sz w:val="20"/>
        </w:rPr>
        <w:t>3)</w:t>
      </w:r>
      <w:r>
        <w:rPr>
          <w:rFonts w:ascii="Arial" w:hAnsi="Arial" w:cs="Arial"/>
          <w:sz w:val="20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Arial" w:eastAsia="Wingding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che nei confronti dei soggetti indicati </w:t>
      </w:r>
      <w:proofErr w:type="spellStart"/>
      <w:r>
        <w:rPr>
          <w:rFonts w:ascii="Arial" w:hAnsi="Arial" w:cs="Arial"/>
          <w:sz w:val="20"/>
        </w:rPr>
        <w:t>indicati</w:t>
      </w:r>
      <w:proofErr w:type="spellEnd"/>
      <w:r>
        <w:rPr>
          <w:rFonts w:ascii="Arial" w:hAnsi="Arial" w:cs="Arial"/>
          <w:sz w:val="20"/>
        </w:rPr>
        <w:t xml:space="preserve"> nei precedenti punti 1) e 2), non sono state emesse sentenze di condanna definitiva o decreto penale di condanna divenuto irrevocabile o sentenza di applicazione della pena su richiesta ai sensi dell’arti</w:t>
      </w:r>
      <w:r>
        <w:rPr>
          <w:rFonts w:ascii="Arial" w:hAnsi="Arial" w:cs="Arial"/>
          <w:sz w:val="20"/>
        </w:rPr>
        <w:t>colo 444 del codice di procedura penale per uno dei seguenti reati: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sz w:val="20"/>
        </w:rPr>
        <w:t xml:space="preserve">a) delitti, consumati o tentati, di cui agli articoli 416, 416-bis del codice penale ovvero delitti commessi avvalendosi delle condizioni previste dal predetto articolo 416-bis ovvero al </w:t>
      </w:r>
      <w:r>
        <w:rPr>
          <w:rFonts w:ascii="Arial" w:hAnsi="Arial" w:cs="Arial"/>
          <w:sz w:val="20"/>
        </w:rPr>
        <w:t>fine di agevolare l'attività delle associazioni previste dallo stesso articolo, nonché per i delitti, consumati o tentati, previsti dall'articolo 74 del decreto del Presidente della Repubblica 9 ottobre 1990, n. 309, dall’articolo 291-quater del decreto de</w:t>
      </w:r>
      <w:r>
        <w:rPr>
          <w:rFonts w:ascii="Arial" w:hAnsi="Arial" w:cs="Arial"/>
          <w:sz w:val="20"/>
        </w:rPr>
        <w:t>l Presidente della Repubblica 23 gennaio 1973, n. 43 e dall'articolo 452-quaterdecies del codice penale (già art. 260 del decreto legislativo 3 aprile 2006, n. 152, abrogato dall’art. 7, comma 1, lettera q), D.Lgs. n. 21/2018)</w:t>
      </w:r>
      <w:r>
        <w:rPr>
          <w:rFonts w:ascii="Arial" w:hAnsi="Arial" w:cs="Arial"/>
          <w:szCs w:val="24"/>
          <w:vertAlign w:val="superscript"/>
        </w:rPr>
        <w:t>1</w:t>
      </w:r>
      <w:r>
        <w:rPr>
          <w:rFonts w:ascii="Arial" w:hAnsi="Arial" w:cs="Arial"/>
          <w:sz w:val="20"/>
        </w:rPr>
        <w:t>, in quanto riconducibili all</w:t>
      </w:r>
      <w:r>
        <w:rPr>
          <w:rFonts w:ascii="Arial" w:hAnsi="Arial" w:cs="Arial"/>
          <w:sz w:val="20"/>
        </w:rPr>
        <w:t>a partecipazione a un'organizzazione criminale, quale definita all'articolo 2 della decisione quadro 2008/841/GAI del Consiglio;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delitti, consumati o tentati, di cui agli articoli 317, 318, 319, 319-ter, 319-quater, 320, 321, 322, 322-bis, 346-bis, 353</w:t>
      </w:r>
      <w:r>
        <w:rPr>
          <w:rFonts w:ascii="Arial" w:hAnsi="Arial" w:cs="Arial"/>
          <w:sz w:val="20"/>
        </w:rPr>
        <w:t>, 353-bis, 354, 355 e 356 del codice penale nonché all’articolo 2635 del codice civile;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b-bis) false comunicazioni sociali di cui agli articoli 2621 e 2622 del codice civile;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frode ai sensi dell'articolo 1 della convenzione relativa alla tutela degli </w:t>
      </w:r>
      <w:r>
        <w:rPr>
          <w:rFonts w:ascii="Arial" w:hAnsi="Arial" w:cs="Arial"/>
          <w:sz w:val="20"/>
        </w:rPr>
        <w:t>interessi finanziari delle Comunità europee;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 delitti, consumati o tentati, commessi con finalità di terrorismo, anche internazionale, e di eversione dell'ordine costituzionale reati terroristici o reati connessi alle attività terroristiche;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e) delitti</w:t>
      </w:r>
      <w:r>
        <w:rPr>
          <w:rFonts w:ascii="Arial" w:hAnsi="Arial" w:cs="Arial"/>
          <w:sz w:val="20"/>
        </w:rPr>
        <w:t xml:space="preserve">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f)</w:t>
      </w:r>
      <w:r>
        <w:rPr>
          <w:rFonts w:ascii="Arial" w:hAnsi="Arial" w:cs="Arial"/>
          <w:sz w:val="20"/>
        </w:rPr>
        <w:t xml:space="preserve"> sfruttamento del lavoro minorile e altre forme di tratta di esseri umani definite con il decreto legislativo 4 marzo 2014, n. 24;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g) ogni altro delitto da cui derivi, quale pena accessoria, l'incapacità di contrattare con la Pubblica Amministrazione;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eastAsia="MS Mincho" w:hAnsi="Arial" w:cs="Arial"/>
          <w:b/>
          <w:sz w:val="20"/>
          <w:lang w:eastAsia="ja-JP"/>
        </w:rPr>
        <w:t>4)</w:t>
      </w: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  <w:r>
        <w:rPr>
          <w:rFonts w:ascii="Wingdings" w:eastAsia="Wingdings" w:hAnsi="Wingdings" w:cs="Wingdings"/>
          <w:sz w:val="28"/>
          <w:szCs w:val="28"/>
          <w:lang w:eastAsia="ja-JP"/>
        </w:rPr>
        <w:t></w:t>
      </w:r>
      <w:r>
        <w:rPr>
          <w:rFonts w:ascii="Arial" w:eastAsia="Wingdings" w:hAnsi="Arial" w:cs="Arial"/>
          <w:b/>
          <w:szCs w:val="24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>che nei confronti dei soggetti indicati nei precedenti punti 1) e 2), non sussistono cause di decadenza, di sospensione o di divieto previste dall'art. 67 del D.Lgs. n. 159/2011 o di un tentativo di infiltrazione mafiosa di cui all'art. 84, comma 4, del m</w:t>
      </w:r>
      <w:r>
        <w:rPr>
          <w:rFonts w:ascii="Arial" w:eastAsia="MS Mincho" w:hAnsi="Arial" w:cs="Arial"/>
          <w:sz w:val="20"/>
          <w:lang w:eastAsia="ja-JP"/>
        </w:rPr>
        <w:t xml:space="preserve">edesimo decreto n. 159/2011. Resta fermo quanto </w:t>
      </w:r>
      <w:r>
        <w:rPr>
          <w:rFonts w:ascii="Arial" w:hAnsi="Arial" w:cs="Arial"/>
          <w:sz w:val="20"/>
        </w:rPr>
        <w:t>previsto dagli articoli 88, comma 4-bis, e 92, commi 2 e 3, del D.Lgs. n. 159/2011, con riferimento rispettivamente alle comunicazioni antimafia 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>alle informazioni antimafia. Resta fermo altresì quanto previ</w:t>
      </w:r>
      <w:r>
        <w:rPr>
          <w:rFonts w:ascii="Arial" w:eastAsia="MS Mincho" w:hAnsi="Arial" w:cs="Arial"/>
          <w:sz w:val="20"/>
          <w:lang w:eastAsia="ja-JP"/>
        </w:rPr>
        <w:t>sto dall’articolo 34-bis, commi 6 e 7, del D.Lgs. n. 159/2011;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center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(Se presenti condanne)</w:t>
      </w:r>
    </w:p>
    <w:p w:rsidR="007676EB" w:rsidRDefault="007676EB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che sono presenti nei confronti dei soggetti </w:t>
      </w:r>
      <w:r>
        <w:rPr>
          <w:rFonts w:ascii="Arial" w:eastAsia="MS Mincho" w:hAnsi="Arial" w:cs="Arial"/>
          <w:sz w:val="20"/>
          <w:lang w:eastAsia="ja-JP"/>
        </w:rPr>
        <w:t xml:space="preserve">indicati nei precedenti punti 1) e 2), </w:t>
      </w:r>
      <w:r>
        <w:rPr>
          <w:rFonts w:ascii="Arial" w:hAnsi="Arial" w:cs="Arial"/>
          <w:sz w:val="20"/>
        </w:rPr>
        <w:t>le relative seguenti condanne:</w:t>
      </w:r>
    </w:p>
    <w:p w:rsidR="007676EB" w:rsidRDefault="007676EB">
      <w:pPr>
        <w:pStyle w:val="Standard"/>
        <w:widowControl w:val="0"/>
        <w:autoSpaceDE w:val="0"/>
        <w:spacing w:line="170" w:lineRule="exact"/>
        <w:jc w:val="both"/>
      </w:pPr>
    </w:p>
    <w:p w:rsidR="007676EB" w:rsidRDefault="007B0444">
      <w:pPr>
        <w:pStyle w:val="Standard"/>
        <w:widowControl w:val="0"/>
        <w:autoSpaceDE w:val="0"/>
        <w:spacing w:after="79"/>
        <w:jc w:val="both"/>
      </w:pPr>
      <w:r>
        <w:rPr>
          <w:rFonts w:ascii="Arial" w:hAnsi="Arial" w:cs="Arial"/>
          <w:i/>
          <w:iCs/>
          <w:sz w:val="20"/>
        </w:rPr>
        <w:t xml:space="preserve">Le condanne andranno </w:t>
      </w:r>
      <w:r>
        <w:rPr>
          <w:rFonts w:ascii="Arial" w:hAnsi="Arial" w:cs="Arial"/>
          <w:b/>
          <w:bCs/>
          <w:i/>
          <w:iCs/>
          <w:sz w:val="20"/>
        </w:rPr>
        <w:t>tutte indicate</w:t>
      </w:r>
      <w:r>
        <w:rPr>
          <w:rFonts w:ascii="Arial" w:hAnsi="Arial" w:cs="Arial"/>
          <w:i/>
          <w:iCs/>
          <w:sz w:val="20"/>
        </w:rPr>
        <w:t xml:space="preserve">, ivi </w:t>
      </w:r>
      <w:r>
        <w:rPr>
          <w:rFonts w:ascii="Arial" w:hAnsi="Arial" w:cs="Arial"/>
          <w:i/>
          <w:iCs/>
          <w:sz w:val="20"/>
          <w:u w:val="single"/>
        </w:rPr>
        <w:t xml:space="preserve">comprese </w:t>
      </w:r>
      <w:r>
        <w:rPr>
          <w:rFonts w:ascii="Arial" w:hAnsi="Arial" w:cs="Arial"/>
          <w:i/>
          <w:iCs/>
          <w:sz w:val="20"/>
          <w:u w:val="single"/>
        </w:rPr>
        <w:t>quelle che beneficiano della non menzione e/o della sospensione della pena</w:t>
      </w:r>
      <w:r>
        <w:rPr>
          <w:rFonts w:ascii="Arial" w:hAnsi="Arial" w:cs="Arial"/>
          <w:i/>
          <w:iCs/>
          <w:sz w:val="20"/>
        </w:rPr>
        <w:t>, a prescindere sia dall’entità del reato e/o dalla sua connessione con il requisito della moralità professionale o incidenza su quest’ultima, sia dal decorso del tempo dalla co</w:t>
      </w:r>
      <w:r>
        <w:rPr>
          <w:rFonts w:ascii="Arial" w:hAnsi="Arial" w:cs="Arial"/>
          <w:i/>
          <w:iCs/>
          <w:sz w:val="20"/>
        </w:rPr>
        <w:t xml:space="preserve">mmissione del reato. </w:t>
      </w:r>
      <w:r>
        <w:rPr>
          <w:rFonts w:ascii="Arial" w:eastAsia="MS Mincho" w:hAnsi="Arial" w:cs="Arial"/>
          <w:i/>
          <w:iCs/>
          <w:sz w:val="20"/>
          <w:lang w:eastAsia="ja-JP"/>
        </w:rPr>
        <w:t xml:space="preserve">Il concorrente </w:t>
      </w:r>
      <w:r>
        <w:rPr>
          <w:rFonts w:ascii="Arial" w:eastAsia="MS Mincho" w:hAnsi="Arial" w:cs="Arial"/>
          <w:b/>
          <w:bCs/>
          <w:i/>
          <w:iCs/>
          <w:sz w:val="20"/>
          <w:lang w:eastAsia="ja-JP"/>
        </w:rPr>
        <w:t>non</w:t>
      </w:r>
      <w:r>
        <w:rPr>
          <w:rFonts w:ascii="Arial" w:eastAsia="MS Mincho" w:hAnsi="Arial" w:cs="Arial"/>
          <w:i/>
          <w:iCs/>
          <w:sz w:val="20"/>
          <w:lang w:eastAsia="ja-JP"/>
        </w:rPr>
        <w:t xml:space="preserve"> è tenuto a dichiarare </w:t>
      </w:r>
      <w:r>
        <w:rPr>
          <w:rFonts w:ascii="Arial" w:eastAsia="MS Mincho" w:hAnsi="Arial" w:cs="Arial"/>
          <w:b/>
          <w:bCs/>
          <w:i/>
          <w:iCs/>
          <w:sz w:val="20"/>
          <w:lang w:eastAsia="ja-JP"/>
        </w:rPr>
        <w:t>esclusivamente</w:t>
      </w:r>
      <w:r>
        <w:rPr>
          <w:rFonts w:ascii="Arial" w:eastAsia="MS Mincho" w:hAnsi="Arial" w:cs="Arial"/>
          <w:i/>
          <w:iCs/>
          <w:sz w:val="20"/>
          <w:lang w:eastAsia="ja-JP"/>
        </w:rPr>
        <w:t xml:space="preserve"> le condanne per le quali il reato è stato depenalizzato o quando è intervenuta la riabilitazione o quando, nei casi di condanna ad una pena accessoria perpetua, questa è stata dic</w:t>
      </w:r>
      <w:r>
        <w:rPr>
          <w:rFonts w:ascii="Arial" w:eastAsia="MS Mincho" w:hAnsi="Arial" w:cs="Arial"/>
          <w:i/>
          <w:iCs/>
          <w:sz w:val="20"/>
          <w:lang w:eastAsia="ja-JP"/>
        </w:rPr>
        <w:t>hiarata estinta ai sensi dell’art. 179, settimo comma, del codice penale, ovvero quando il reato è stato dichiarato estinto dopo la condanna ovvero in caso di revoca della condanna medesima. Per evitare di omettere la dichiarazione di condanne penali subit</w:t>
      </w:r>
      <w:r>
        <w:rPr>
          <w:rFonts w:ascii="Arial" w:eastAsia="MS Mincho" w:hAnsi="Arial" w:cs="Arial"/>
          <w:i/>
          <w:iCs/>
          <w:sz w:val="20"/>
          <w:lang w:eastAsia="ja-JP"/>
        </w:rPr>
        <w:t>e e quindi per non incorrere in eventuali dichiarazioni mendaci, il concorrente può far riferimento alla visura delle iscrizioni a carico dei soggetti interessati, ai sensi dell’art. 33 del D.P.R. 14/11/2002, n. 313, da acquisirsi presso il competente Uffi</w:t>
      </w:r>
      <w:r>
        <w:rPr>
          <w:rFonts w:ascii="Arial" w:eastAsia="MS Mincho" w:hAnsi="Arial" w:cs="Arial"/>
          <w:i/>
          <w:iCs/>
          <w:sz w:val="20"/>
          <w:lang w:eastAsia="ja-JP"/>
        </w:rPr>
        <w:t xml:space="preserve">cio del Casellario Giudiziale della Procura della Repubblica. Infatti, la predetta visura, senza efficacia </w:t>
      </w:r>
      <w:proofErr w:type="spellStart"/>
      <w:r>
        <w:rPr>
          <w:rFonts w:ascii="Arial" w:eastAsia="MS Mincho" w:hAnsi="Arial" w:cs="Arial"/>
          <w:i/>
          <w:iCs/>
          <w:sz w:val="20"/>
          <w:lang w:eastAsia="ja-JP"/>
        </w:rPr>
        <w:t>certificativa</w:t>
      </w:r>
      <w:proofErr w:type="spellEnd"/>
      <w:r>
        <w:rPr>
          <w:rFonts w:ascii="Arial" w:eastAsia="MS Mincho" w:hAnsi="Arial" w:cs="Arial"/>
          <w:i/>
          <w:iCs/>
          <w:sz w:val="20"/>
          <w:lang w:eastAsia="ja-JP"/>
        </w:rPr>
        <w:t>, fornisce tutte le iscrizioni, comprese quelle di cui non è fatta menzione nei certificati di cui agli articoli 24, 25, 26, 27 e 31 del</w:t>
      </w:r>
      <w:r>
        <w:rPr>
          <w:rFonts w:ascii="Arial" w:eastAsia="MS Mincho" w:hAnsi="Arial" w:cs="Arial"/>
          <w:i/>
          <w:iCs/>
          <w:sz w:val="20"/>
          <w:lang w:eastAsia="ja-JP"/>
        </w:rPr>
        <w:t xml:space="preserve"> citato D.P.R. n. 313/2002 (Determinazione AVCP n. 1/2010).</w:t>
      </w:r>
    </w:p>
    <w:p w:rsidR="007676EB" w:rsidRDefault="007676EB">
      <w:pPr>
        <w:pStyle w:val="provvr0"/>
        <w:widowControl w:val="0"/>
        <w:spacing w:before="0" w:after="0" w:line="170" w:lineRule="exact"/>
      </w:pPr>
    </w:p>
    <w:p w:rsidR="007676EB" w:rsidRDefault="007B0444">
      <w:pPr>
        <w:pStyle w:val="provvr0"/>
        <w:widowControl w:val="0"/>
        <w:spacing w:before="0" w:after="79"/>
      </w:pPr>
      <w:r>
        <w:rPr>
          <w:rFonts w:ascii="Wingdings" w:eastAsia="Wingdings" w:hAnsi="Wingdings" w:cs="Wingdings"/>
          <w:sz w:val="20"/>
          <w:szCs w:val="20"/>
        </w:rPr>
        <w:t>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Soggetto condannato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Sentenza/decreto emesso dal</w:t>
      </w:r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…………………………………………….……………………………………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.. in data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……………………………….…………</w:t>
      </w:r>
      <w:proofErr w:type="spellEnd"/>
    </w:p>
    <w:p w:rsidR="007676EB" w:rsidRDefault="007B0444">
      <w:pPr>
        <w:pStyle w:val="Standard"/>
        <w:widowControl w:val="0"/>
        <w:spacing w:after="7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Descrizione del reato 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……………………………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Norma/e violata/e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7676EB" w:rsidRDefault="007B0444">
      <w:pPr>
        <w:pStyle w:val="provvr0"/>
        <w:widowControl w:val="0"/>
        <w:spacing w:before="0" w:after="79"/>
      </w:pPr>
      <w:r>
        <w:rPr>
          <w:rFonts w:ascii="Arial" w:eastAsia="Times New Roman" w:hAnsi="Arial" w:cs="Arial"/>
          <w:sz w:val="20"/>
          <w:szCs w:val="20"/>
        </w:rPr>
        <w:t xml:space="preserve">Pena applicata </w:t>
      </w:r>
      <w:r>
        <w:rPr>
          <w:rFonts w:ascii="Arial" w:eastAsia="Times New Roman" w:hAnsi="Arial" w:cs="Arial"/>
          <w:i/>
          <w:iCs/>
          <w:sz w:val="20"/>
          <w:szCs w:val="20"/>
        </w:rPr>
        <w:t>(tipo ed entità)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…….…….………………………………………………………………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</w:t>
      </w:r>
      <w:proofErr w:type="spellEnd"/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t>___________________________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szCs w:val="24"/>
          <w:vertAlign w:val="superscript"/>
        </w:rPr>
        <w:t>1</w:t>
      </w:r>
      <w:r>
        <w:rPr>
          <w:rFonts w:ascii="Arial" w:hAnsi="Arial" w:cs="Arial"/>
          <w:szCs w:val="24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A norma di quanto disposto dall’art. 8, comma 1, del D.Lgs. n. 21/2018, i richiami alle disposizioni dell’art. 260 del D.lgs. n. 152/2006, ovunque presenti, si intendono riferiti all'articolo 452-quaterdecies del Codice penale.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provvr0"/>
        <w:widowControl w:val="0"/>
        <w:spacing w:before="0" w:after="79"/>
      </w:pPr>
      <w:r>
        <w:rPr>
          <w:rFonts w:ascii="Wingdings" w:eastAsia="Wingdings" w:hAnsi="Wingdings" w:cs="Wingdings"/>
          <w:sz w:val="20"/>
          <w:szCs w:val="20"/>
        </w:rPr>
        <w:t>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Soggetto condannato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</w:t>
      </w:r>
      <w:r>
        <w:rPr>
          <w:rFonts w:ascii="Arial" w:eastAsia="Times New Roman" w:hAnsi="Arial" w:cs="Arial"/>
          <w:sz w:val="20"/>
          <w:szCs w:val="20"/>
        </w:rPr>
        <w:t>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Sentenza/decreto emesso dal</w:t>
      </w:r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…………………………………………….……………………………………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.. in data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……………………………….…………</w:t>
      </w:r>
      <w:proofErr w:type="spellEnd"/>
    </w:p>
    <w:p w:rsidR="007676EB" w:rsidRDefault="007B0444">
      <w:pPr>
        <w:pStyle w:val="Standard"/>
        <w:widowControl w:val="0"/>
        <w:spacing w:after="7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Descrizione del reato 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……………………………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Norma/e violata/e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7676EB" w:rsidRDefault="007B0444">
      <w:pPr>
        <w:pStyle w:val="provvr0"/>
        <w:widowControl w:val="0"/>
        <w:spacing w:before="0" w:after="79"/>
      </w:pPr>
      <w:r>
        <w:rPr>
          <w:rFonts w:ascii="Arial" w:eastAsia="Times New Roman" w:hAnsi="Arial" w:cs="Arial"/>
          <w:sz w:val="20"/>
          <w:szCs w:val="20"/>
        </w:rPr>
        <w:t xml:space="preserve">Pena applicata </w:t>
      </w:r>
      <w:r>
        <w:rPr>
          <w:rFonts w:ascii="Arial" w:eastAsia="Times New Roman" w:hAnsi="Arial" w:cs="Arial"/>
          <w:i/>
          <w:iCs/>
          <w:sz w:val="20"/>
          <w:szCs w:val="20"/>
        </w:rPr>
        <w:t>(tipo ed entità)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…….…….………………………………………………………………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</w:t>
      </w:r>
      <w:proofErr w:type="spellEnd"/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</w:p>
    <w:p w:rsidR="007676EB" w:rsidRDefault="007676EB">
      <w:pPr>
        <w:pStyle w:val="provvr0"/>
        <w:widowControl w:val="0"/>
        <w:spacing w:before="0" w:after="79"/>
      </w:pPr>
    </w:p>
    <w:p w:rsidR="007676EB" w:rsidRDefault="007B0444">
      <w:pPr>
        <w:pStyle w:val="provvr0"/>
        <w:widowControl w:val="0"/>
        <w:spacing w:before="0" w:after="79"/>
      </w:pPr>
      <w:r>
        <w:rPr>
          <w:rFonts w:ascii="Wingdings" w:eastAsia="Wingdings" w:hAnsi="Wingdings" w:cs="Wingdings"/>
          <w:sz w:val="20"/>
          <w:szCs w:val="20"/>
        </w:rPr>
        <w:t>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Soggetto condannato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Sentenza/decreto emesso dal</w:t>
      </w:r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………………………………………….……………………………………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.. in data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……………………………….…………</w:t>
      </w:r>
      <w:proofErr w:type="spellEnd"/>
    </w:p>
    <w:p w:rsidR="007676EB" w:rsidRDefault="007B0444">
      <w:pPr>
        <w:pStyle w:val="Standard"/>
        <w:widowControl w:val="0"/>
        <w:spacing w:after="7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Descrizione del reato 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……………………………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</w:p>
    <w:p w:rsidR="007676EB" w:rsidRDefault="007B0444">
      <w:pPr>
        <w:pStyle w:val="provvr0"/>
        <w:widowControl w:val="0"/>
        <w:spacing w:before="0" w:after="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Norma/e violata/e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7676EB" w:rsidRDefault="007B0444">
      <w:pPr>
        <w:pStyle w:val="provvr0"/>
        <w:widowControl w:val="0"/>
        <w:spacing w:before="0" w:after="79"/>
      </w:pPr>
      <w:r>
        <w:rPr>
          <w:rFonts w:ascii="Arial" w:eastAsia="Times New Roman" w:hAnsi="Arial" w:cs="Arial"/>
          <w:sz w:val="20"/>
          <w:szCs w:val="20"/>
        </w:rPr>
        <w:t>Pena appl</w:t>
      </w:r>
      <w:r>
        <w:rPr>
          <w:rFonts w:ascii="Arial" w:eastAsia="Times New Roman" w:hAnsi="Arial" w:cs="Arial"/>
          <w:sz w:val="20"/>
          <w:szCs w:val="20"/>
        </w:rPr>
        <w:t xml:space="preserve">icata </w:t>
      </w:r>
      <w:r>
        <w:rPr>
          <w:rFonts w:ascii="Arial" w:eastAsia="Times New Roman" w:hAnsi="Arial" w:cs="Arial"/>
          <w:i/>
          <w:iCs/>
          <w:sz w:val="20"/>
          <w:szCs w:val="20"/>
        </w:rPr>
        <w:t>(tipo ed entità)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…….…….………………………………………………………………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</w:t>
      </w:r>
      <w:proofErr w:type="spellEnd"/>
    </w:p>
    <w:p w:rsidR="007676EB" w:rsidRDefault="007B0444">
      <w:pPr>
        <w:pStyle w:val="Standard"/>
        <w:autoSpaceDE w:val="0"/>
        <w:jc w:val="both"/>
      </w:pP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  <w:r>
        <w:rPr>
          <w:rFonts w:ascii="Arial" w:hAnsi="Arial" w:cs="Arial"/>
          <w:b/>
          <w:sz w:val="20"/>
        </w:rPr>
        <w:br/>
      </w: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sz w:val="20"/>
        </w:rPr>
        <w:t>5)</w:t>
      </w:r>
      <w:r>
        <w:rPr>
          <w:rFonts w:ascii="Arial" w:hAnsi="Arial" w:cs="Arial"/>
          <w:sz w:val="20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Arial" w:eastAsia="Wingdings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l’Organismo qui rappresentato ha adottato atti e misure di </w:t>
      </w:r>
      <w:r>
        <w:rPr>
          <w:rFonts w:ascii="Arial" w:hAnsi="Arial" w:cs="Arial"/>
          <w:b/>
          <w:bCs/>
          <w:sz w:val="20"/>
        </w:rPr>
        <w:t>completa</w:t>
      </w:r>
      <w:r>
        <w:rPr>
          <w:rFonts w:ascii="Arial" w:hAnsi="Arial" w:cs="Arial"/>
          <w:sz w:val="20"/>
        </w:rPr>
        <w:t xml:space="preserve"> ed </w:t>
      </w:r>
      <w:r>
        <w:rPr>
          <w:rFonts w:ascii="Arial" w:hAnsi="Arial" w:cs="Arial"/>
          <w:b/>
          <w:bCs/>
          <w:sz w:val="20"/>
        </w:rPr>
        <w:t>effettiva</w:t>
      </w:r>
      <w:r>
        <w:rPr>
          <w:rFonts w:ascii="Arial" w:hAnsi="Arial" w:cs="Arial"/>
          <w:sz w:val="20"/>
        </w:rPr>
        <w:t xml:space="preserve"> dissociazione dalla condotta penalmente sanzionata di cui sopra nei confronti dei soggetti cessati dalla carica </w:t>
      </w:r>
      <w:r>
        <w:rPr>
          <w:rFonts w:ascii="Arial" w:hAnsi="Arial" w:cs="Arial"/>
          <w:b/>
          <w:bCs/>
          <w:sz w:val="20"/>
        </w:rPr>
        <w:t>nell'anno antecedente</w:t>
      </w:r>
      <w:r>
        <w:rPr>
          <w:rFonts w:ascii="Arial" w:hAnsi="Arial" w:cs="Arial"/>
          <w:sz w:val="20"/>
        </w:rPr>
        <w:t xml:space="preserve"> la data di scadenza dell’Avviso in ogg</w:t>
      </w:r>
      <w:r>
        <w:rPr>
          <w:rFonts w:ascii="Arial" w:hAnsi="Arial" w:cs="Arial"/>
          <w:sz w:val="20"/>
        </w:rPr>
        <w:t xml:space="preserve">etto e </w:t>
      </w:r>
      <w:r>
        <w:rPr>
          <w:rFonts w:ascii="Arial" w:eastAsia="MS Mincho" w:hAnsi="Arial" w:cs="Arial"/>
          <w:sz w:val="20"/>
          <w:lang w:eastAsia="ja-JP"/>
        </w:rPr>
        <w:t xml:space="preserve">le cui generalità sono indicate nel precedente punto 2), dimostrabili con la seguente documentazione </w:t>
      </w:r>
      <w:r>
        <w:rPr>
          <w:rFonts w:ascii="Arial" w:eastAsia="MS Mincho" w:hAnsi="Arial" w:cs="Arial"/>
          <w:b/>
          <w:bCs/>
          <w:sz w:val="20"/>
          <w:lang w:eastAsia="ja-JP"/>
        </w:rPr>
        <w:t>allegata</w:t>
      </w:r>
      <w:r>
        <w:rPr>
          <w:rFonts w:ascii="Arial" w:hAnsi="Arial" w:cs="Arial"/>
          <w:sz w:val="20"/>
        </w:rPr>
        <w:t>: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</w:t>
      </w:r>
      <w:r>
        <w:rPr>
          <w:rFonts w:ascii="Arial" w:eastAsia="Times New Roman" w:hAnsi="Arial" w:cs="Arial"/>
          <w:sz w:val="20"/>
          <w:szCs w:val="20"/>
        </w:rPr>
        <w:t>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autoSpaceDE w:val="0"/>
        <w:spacing w:before="0" w:after="0" w:line="360" w:lineRule="auto"/>
        <w:rPr>
          <w:rFonts w:ascii="Arial" w:eastAsia="Times New Roman" w:hAnsi="Arial" w:cs="Arial"/>
          <w:sz w:val="20"/>
          <w:szCs w:val="20"/>
          <w:lang w:eastAsia="ja-JP"/>
        </w:rPr>
      </w:pPr>
      <w:r>
        <w:rPr>
          <w:rFonts w:ascii="Arial" w:eastAsia="Times New Roman" w:hAnsi="Arial" w:cs="Arial"/>
          <w:sz w:val="20"/>
          <w:szCs w:val="20"/>
          <w:lang w:eastAsia="ja-JP"/>
        </w:rPr>
        <w:t>………………………………………………………………………………………………………………………………………..……………………………………..…………………………………………………………………………………………………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sz w:val="20"/>
        </w:rPr>
        <w:lastRenderedPageBreak/>
        <w:t xml:space="preserve">6) </w:t>
      </w:r>
      <w:r>
        <w:rPr>
          <w:rFonts w:ascii="Arial" w:hAnsi="Arial" w:cs="Arial"/>
          <w:b/>
          <w:bCs/>
          <w:color w:val="000000"/>
          <w:sz w:val="20"/>
        </w:rPr>
        <w:t>Imposte e tasse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di non aver commesso violazioni gravi, </w:t>
      </w:r>
      <w:r>
        <w:rPr>
          <w:rFonts w:ascii="Arial" w:hAnsi="Arial" w:cs="Arial"/>
          <w:b/>
          <w:bCs/>
          <w:sz w:val="20"/>
        </w:rPr>
        <w:t>definitivamente accertate</w:t>
      </w:r>
      <w:r>
        <w:rPr>
          <w:rFonts w:ascii="Arial" w:hAnsi="Arial" w:cs="Arial"/>
          <w:sz w:val="20"/>
        </w:rPr>
        <w:t xml:space="preserve">, rispetto agli obblighi relativi al pagamento delle imposte e tasse secondo la legislazione italiana o quella dello Stato in cui l’operatore è stabilito, che comportano un omesso pagamento </w:t>
      </w:r>
      <w:r>
        <w:rPr>
          <w:rFonts w:ascii="Arial" w:hAnsi="Arial" w:cs="Arial"/>
          <w:sz w:val="20"/>
        </w:rPr>
        <w:t xml:space="preserve">un importo superiore al limite di cui all’art. 48-bis, commi 1 e 2-bis, del D.P.R. n. 602/1973 e successive modificazioni </w:t>
      </w:r>
      <w:r>
        <w:rPr>
          <w:rFonts w:ascii="Arial" w:hAnsi="Arial" w:cs="Arial"/>
          <w:i/>
          <w:iCs/>
          <w:sz w:val="20"/>
        </w:rPr>
        <w:t>(attualmente fissato in euro 5.000,00 dall'</w:t>
      </w:r>
      <w:hyperlink r:id="rId7" w:history="1">
        <w:r>
          <w:rPr>
            <w:rStyle w:val="Internetlink"/>
            <w:rFonts w:ascii="Arial" w:hAnsi="Arial" w:cs="Arial"/>
            <w:i/>
            <w:iCs/>
            <w:color w:val="000000"/>
            <w:sz w:val="20"/>
            <w:u w:val="none"/>
          </w:rPr>
          <w:t>art. 1, comma 986, legge n. 205/2017</w:t>
        </w:r>
      </w:hyperlink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sz w:val="20"/>
        </w:rPr>
        <w:t>;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 non aver commesso violazioni gravi, </w:t>
      </w:r>
      <w:r>
        <w:rPr>
          <w:rFonts w:ascii="Arial" w:hAnsi="Arial" w:cs="Arial"/>
          <w:b/>
          <w:bCs/>
          <w:sz w:val="20"/>
        </w:rPr>
        <w:t>non definitivamente accertate</w:t>
      </w:r>
      <w:r>
        <w:rPr>
          <w:rFonts w:ascii="Arial" w:hAnsi="Arial" w:cs="Arial"/>
          <w:sz w:val="20"/>
        </w:rPr>
        <w:t xml:space="preserve">, rispetto agli obblighi relativi al pagamento delle imposte e tasse </w:t>
      </w:r>
      <w:r>
        <w:rPr>
          <w:rFonts w:ascii="Arial" w:hAnsi="Arial" w:cs="Arial"/>
          <w:i/>
          <w:iCs/>
          <w:sz w:val="20"/>
        </w:rPr>
        <w:t>(si rinvia al Decreto del Ministro dell’economia e delle finanze del 28 se</w:t>
      </w:r>
      <w:r>
        <w:rPr>
          <w:rFonts w:ascii="Arial" w:hAnsi="Arial" w:cs="Arial"/>
          <w:i/>
          <w:iCs/>
          <w:sz w:val="20"/>
        </w:rPr>
        <w:t>ttembre 2022 (pubblicato sulla G.U. n. 239 del 12/10/2022) per l’individuazione delle condizioni per l’operatività della causa di esclusione in ordine alle gravi violazioni non definitivamente accertate in materia fiscale);</w:t>
      </w:r>
    </w:p>
    <w:p w:rsidR="007676EB" w:rsidRDefault="007676EB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</w:p>
    <w:p w:rsidR="007676EB" w:rsidRDefault="007B0444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di aver ottemperato </w:t>
      </w:r>
      <w:r>
        <w:rPr>
          <w:rFonts w:ascii="Arial" w:hAnsi="Arial" w:cs="Arial"/>
          <w:sz w:val="20"/>
        </w:rPr>
        <w:t xml:space="preserve">ai propri obblighi pagando o impegnandosi in modo vincolante a pagare le imposte e tasse dovute, compresi eventuali interessi o multe, ovvero </w:t>
      </w: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Wingdings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il debito tributario è integralmente estinto, dichiarando che il pagamento o l’impegno a pagare ovvero l’estinzi</w:t>
      </w:r>
      <w:r>
        <w:rPr>
          <w:rFonts w:ascii="Arial" w:hAnsi="Arial" w:cs="Arial"/>
          <w:sz w:val="20"/>
        </w:rPr>
        <w:t>one si sono perfezionati prima della data di scadenza del termine per la presentazione della domanda di partecipazione all’Avviso in oggetto. Al riguardo si forniscono le seguenti dettagliate informazioni dimostrative:</w:t>
      </w:r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676EB">
      <w:pPr>
        <w:pStyle w:val="Standard"/>
        <w:autoSpaceDE w:val="0"/>
        <w:jc w:val="both"/>
        <w:rPr>
          <w:b/>
          <w:bCs/>
        </w:rPr>
      </w:pPr>
    </w:p>
    <w:p w:rsidR="007676EB" w:rsidRDefault="007B0444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7)  Contributi previdenziali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sz w:val="20"/>
        </w:rPr>
        <w:t>di non aver commesso violazioni gravi, definitivamente accertate, rispetto agli obblighi relativi al pagamento dei contributi previdenziali secondo la legislazione italiana o quella dello Stato in cui l’operatore economico è stabilito, ostative al rilasc</w:t>
      </w:r>
      <w:r>
        <w:rPr>
          <w:rFonts w:ascii="Arial" w:hAnsi="Arial" w:cs="Arial"/>
          <w:sz w:val="20"/>
        </w:rPr>
        <w:t xml:space="preserve">io </w:t>
      </w:r>
      <w:r>
        <w:rPr>
          <w:rFonts w:ascii="Arial" w:hAnsi="Arial" w:cs="Arial"/>
          <w:color w:val="000000"/>
          <w:sz w:val="20"/>
        </w:rPr>
        <w:t>del documento unico di regolarità contributiva (DURC)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di cui all’art. 8 del decreto del Ministro del lavoro e delle politiche sociali 30 gennaio 2015, pubblicato sulla G.U. n. 125 del 1° giugno 2015, ovvero delle certificazioni rilasciate dagli enti pre</w:t>
      </w:r>
      <w:r>
        <w:rPr>
          <w:rFonts w:ascii="Arial" w:hAnsi="Arial" w:cs="Arial"/>
          <w:color w:val="000000"/>
          <w:sz w:val="20"/>
        </w:rPr>
        <w:t>videnziali di riferimento non aderenti al sistema dello sportello unico previdenziale</w:t>
      </w:r>
      <w:r>
        <w:rPr>
          <w:rFonts w:ascii="Verdana" w:hAnsi="Verdana" w:cs="Verdana"/>
          <w:color w:val="000000"/>
          <w:sz w:val="16"/>
        </w:rPr>
        <w:t>;</w:t>
      </w:r>
    </w:p>
    <w:p w:rsidR="007676EB" w:rsidRDefault="007B0444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</w:t>
      </w:r>
      <w:r>
        <w:rPr>
          <w:rFonts w:ascii="Arial" w:hAnsi="Arial" w:cs="Arial"/>
          <w:sz w:val="20"/>
        </w:rPr>
        <w:t>di aver ottemperato ai propri obblighi pagando o impegnandosi in modo vincolante a pagare i contributi previdenziali dovuti, compresi eventuali interessi o mu</w:t>
      </w:r>
      <w:r>
        <w:rPr>
          <w:rFonts w:ascii="Arial" w:hAnsi="Arial" w:cs="Arial"/>
          <w:sz w:val="20"/>
        </w:rPr>
        <w:t xml:space="preserve">lte, ovvero </w:t>
      </w: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Wingdings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il debito previdenziale è integralmente estinto, dichiarando che il pagamento o l’impegno a pagare ovvero l’estinzione si sono perfezionati prima della data di scadenza del termine per la della domanda di partecipazione all’Avviso in oggetto.</w:t>
      </w:r>
      <w:r>
        <w:rPr>
          <w:rFonts w:ascii="Arial" w:hAnsi="Arial" w:cs="Arial"/>
          <w:sz w:val="20"/>
        </w:rPr>
        <w:t xml:space="preserve"> Al riguardo si forniscono le seguenti dettagliate informazioni dimostrative: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lastRenderedPageBreak/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</w:t>
      </w:r>
      <w:proofErr w:type="spellEnd"/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sz w:val="20"/>
        </w:rPr>
        <w:t xml:space="preserve">8) </w:t>
      </w:r>
      <w:r>
        <w:rPr>
          <w:rFonts w:ascii="Arial" w:hAnsi="Arial" w:cs="Arial"/>
          <w:b/>
          <w:color w:val="000000"/>
          <w:sz w:val="20"/>
        </w:rPr>
        <w:t xml:space="preserve"> Salute e sicurezza sul lavoro</w:t>
      </w:r>
    </w:p>
    <w:p w:rsidR="007676EB" w:rsidRDefault="007676EB">
      <w:pPr>
        <w:pStyle w:val="Standard"/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 xml:space="preserve">di non aver commesso infrazioni alle norme in materia di </w:t>
      </w:r>
      <w:r>
        <w:rPr>
          <w:rFonts w:ascii="Arial" w:hAnsi="Arial" w:cs="Arial"/>
          <w:sz w:val="20"/>
        </w:rPr>
        <w:t xml:space="preserve">salute e sicurezza sul lavoro nonché agli obblighi in materia ambientale, sociale e del lavoro </w:t>
      </w:r>
      <w:r>
        <w:rPr>
          <w:rFonts w:ascii="Arial" w:hAnsi="Arial" w:cs="Arial"/>
          <w:color w:val="000000"/>
          <w:sz w:val="20"/>
        </w:rPr>
        <w:t>stabiliti dai contratti collettivi, dalla normativa europea e nazionale;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b/>
          <w:sz w:val="20"/>
        </w:rPr>
      </w:pPr>
    </w:p>
    <w:p w:rsidR="007676EB" w:rsidRDefault="007B0444">
      <w:pPr>
        <w:pStyle w:val="Standard"/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OPPURE</w:t>
      </w:r>
    </w:p>
    <w:p w:rsidR="007676EB" w:rsidRDefault="007676EB">
      <w:pPr>
        <w:pStyle w:val="Standard"/>
        <w:widowControl w:val="0"/>
        <w:autoSpaceDE w:val="0"/>
        <w:spacing w:line="170" w:lineRule="exact"/>
        <w:jc w:val="both"/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 xml:space="preserve">di aver commesso </w:t>
      </w:r>
      <w:r>
        <w:rPr>
          <w:rFonts w:ascii="Arial" w:hAnsi="Arial" w:cs="Arial"/>
          <w:color w:val="000000"/>
          <w:sz w:val="20"/>
        </w:rPr>
        <w:t xml:space="preserve">le seguenti infrazioni alle norme in materia di salute e sicurezza sul lavoro nonché agli obblighi in materia ambientale, sociale e del lavoro stabiliti dai contratti collettivi, dalla normativa europea e nazionale: </w:t>
      </w:r>
      <w:r>
        <w:rPr>
          <w:rFonts w:ascii="Arial" w:hAnsi="Arial" w:cs="Arial"/>
          <w:i/>
          <w:iCs/>
          <w:color w:val="000000"/>
          <w:sz w:val="20"/>
        </w:rPr>
        <w:t>(fornire dettagliate e puntuali informaz</w:t>
      </w:r>
      <w:r>
        <w:rPr>
          <w:rFonts w:ascii="Arial" w:hAnsi="Arial" w:cs="Arial"/>
          <w:i/>
          <w:iCs/>
          <w:color w:val="000000"/>
          <w:sz w:val="20"/>
        </w:rPr>
        <w:t>ioni in merito all’infrazione ed alla sua tipologia)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b/>
          <w:sz w:val="20"/>
        </w:rPr>
      </w:pPr>
    </w:p>
    <w:p w:rsidR="007676EB" w:rsidRDefault="007B0444">
      <w:pPr>
        <w:pStyle w:val="provvr0"/>
        <w:widowControl w:val="0"/>
        <w:spacing w:before="0" w:after="0" w:line="360" w:lineRule="auto"/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autoSpaceDE w:val="0"/>
        <w:spacing w:before="0" w:after="0" w:line="360" w:lineRule="auto"/>
        <w:rPr>
          <w:rFonts w:ascii="Arial" w:eastAsia="Times New Roman" w:hAnsi="Arial" w:cs="Arial"/>
          <w:sz w:val="20"/>
          <w:szCs w:val="20"/>
          <w:lang w:eastAsia="ja-JP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ja-JP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  <w:lang w:eastAsia="ja-JP"/>
        </w:rPr>
        <w:t>..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b/>
          <w:sz w:val="20"/>
        </w:rPr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Arial" w:hAnsi="Arial" w:cs="Arial"/>
          <w:b/>
          <w:sz w:val="20"/>
        </w:rPr>
        <w:t>9)</w:t>
      </w:r>
      <w:r>
        <w:rPr>
          <w:rFonts w:ascii="Arial" w:hAnsi="Arial" w:cs="Arial"/>
          <w:sz w:val="20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di non e</w:t>
      </w:r>
      <w:r>
        <w:rPr>
          <w:rFonts w:ascii="Arial" w:eastAsia="Arial" w:hAnsi="Arial" w:cs="Arial"/>
          <w:color w:val="000000"/>
          <w:sz w:val="20"/>
        </w:rPr>
        <w:t xml:space="preserve">ssere sottoposto a liquidazione giudiziale, </w:t>
      </w:r>
      <w:r>
        <w:rPr>
          <w:rFonts w:ascii="Arial" w:hAnsi="Arial" w:cs="Arial"/>
          <w:color w:val="000000"/>
          <w:sz w:val="20"/>
        </w:rPr>
        <w:t>liquidazione coatta o concordato preventivo, e che non sono in corso procedimenti per la dichiarazione di una di tali situazioni;</w:t>
      </w:r>
    </w:p>
    <w:p w:rsidR="007676EB" w:rsidRDefault="007676EB">
      <w:pPr>
        <w:pStyle w:val="Standard"/>
        <w:widowControl w:val="0"/>
        <w:autoSpaceDE w:val="0"/>
        <w:jc w:val="both"/>
      </w:pPr>
    </w:p>
    <w:p w:rsidR="007676EB" w:rsidRDefault="007B0444">
      <w:pPr>
        <w:pStyle w:val="Standard"/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10) Illeciti professionali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di non essersi reso colpevole di illeciti professionali, tali da rendere dubbia la </w:t>
      </w:r>
      <w:r>
        <w:rPr>
          <w:rFonts w:ascii="Arial" w:hAnsi="Arial" w:cs="Arial"/>
          <w:sz w:val="20"/>
        </w:rPr>
        <w:t>propria integrità o affidabilità;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18"/>
          <w:szCs w:val="18"/>
        </w:rPr>
      </w:pPr>
    </w:p>
    <w:p w:rsidR="007676EB" w:rsidRDefault="007B0444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676EB">
      <w:pPr>
        <w:pStyle w:val="Standard"/>
        <w:autoSpaceDE w:val="0"/>
        <w:spacing w:line="170" w:lineRule="exact"/>
        <w:jc w:val="center"/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di </w:t>
      </w:r>
      <w:r>
        <w:rPr>
          <w:rFonts w:ascii="Arial" w:hAnsi="Arial" w:cs="Arial"/>
          <w:color w:val="000000"/>
          <w:sz w:val="20"/>
        </w:rPr>
        <w:t>essersi reso colpevole dei seguenti illeciti professionali (</w:t>
      </w:r>
      <w:r>
        <w:rPr>
          <w:rFonts w:ascii="Arial" w:hAnsi="Arial" w:cs="Arial"/>
          <w:i/>
          <w:iCs/>
          <w:color w:val="000000"/>
          <w:sz w:val="20"/>
        </w:rPr>
        <w:t>fornire dettagliate e puntuali informazioni in merito all’illeci</w:t>
      </w:r>
      <w:r>
        <w:rPr>
          <w:rFonts w:ascii="Arial" w:hAnsi="Arial" w:cs="Arial"/>
          <w:i/>
          <w:iCs/>
          <w:color w:val="000000"/>
          <w:sz w:val="20"/>
        </w:rPr>
        <w:t>to ed alla sua tipologia)</w:t>
      </w:r>
      <w:r>
        <w:rPr>
          <w:rFonts w:ascii="Arial" w:hAnsi="Arial" w:cs="Arial"/>
          <w:iCs/>
          <w:color w:val="000000"/>
          <w:sz w:val="20"/>
        </w:rPr>
        <w:t>: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widowControl w:val="0"/>
        <w:spacing w:line="36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autoSpaceDE w:val="0"/>
        <w:spacing w:before="0" w:after="0" w:line="36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ja-JP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………………………………..……………………………………..…………………………………………………………………………………………………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  <w:shd w:val="clear" w:color="auto" w:fill="FFFF00"/>
        </w:rPr>
      </w:pPr>
    </w:p>
    <w:p w:rsidR="007676EB" w:rsidRDefault="007B0444">
      <w:pPr>
        <w:pStyle w:val="Standard"/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11) Influenze </w:t>
      </w:r>
      <w:r>
        <w:rPr>
          <w:rFonts w:ascii="Arial" w:hAnsi="Arial" w:cs="Arial"/>
          <w:b/>
          <w:bCs/>
          <w:color w:val="000000"/>
          <w:sz w:val="20"/>
        </w:rPr>
        <w:t>indebite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Arial" w:eastAsia="Wingdings" w:hAnsi="Arial" w:cs="Arial"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di non </w:t>
      </w:r>
      <w:r>
        <w:rPr>
          <w:rFonts w:ascii="Arial" w:hAnsi="Arial" w:cs="Arial"/>
          <w:sz w:val="20"/>
          <w:lang w:eastAsia="it-IT"/>
        </w:rPr>
        <w:t>aver tentato di influenzare indebitamente il processo decisionale dell’Amministrazione procedente o di ottenere informazioni riservate a fini di proprio vantaggio;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sz w:val="20"/>
          <w:lang w:eastAsia="it-IT"/>
        </w:rPr>
        <w:t>- di non aver fornito, anche per negligenza, informazioni false o fuorvi</w:t>
      </w:r>
      <w:r>
        <w:rPr>
          <w:rFonts w:ascii="Arial" w:hAnsi="Arial" w:cs="Arial"/>
          <w:sz w:val="20"/>
          <w:lang w:eastAsia="it-IT"/>
        </w:rPr>
        <w:t>anti suscettibili di influenzare le decisioni sull'esclusione, la selezione o la scelta del partner;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sz w:val="20"/>
          <w:lang w:eastAsia="it-IT"/>
        </w:rPr>
        <w:t xml:space="preserve">- di non aver omesso le informazioni dovute ai fini del corretto svolgimento della presente procedura di </w:t>
      </w:r>
      <w:proofErr w:type="spellStart"/>
      <w:r>
        <w:rPr>
          <w:rFonts w:ascii="Arial" w:hAnsi="Arial" w:cs="Arial"/>
          <w:sz w:val="20"/>
          <w:lang w:eastAsia="it-IT"/>
        </w:rPr>
        <w:t>coprogettazione</w:t>
      </w:r>
      <w:proofErr w:type="spellEnd"/>
      <w:r>
        <w:rPr>
          <w:rFonts w:ascii="Arial" w:hAnsi="Arial" w:cs="Arial"/>
          <w:sz w:val="20"/>
          <w:lang w:eastAsia="it-IT"/>
        </w:rPr>
        <w:t>;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b/>
          <w:sz w:val="20"/>
          <w:shd w:val="clear" w:color="auto" w:fill="FFFF00"/>
        </w:rPr>
      </w:pPr>
    </w:p>
    <w:p w:rsidR="007676EB" w:rsidRDefault="007B0444">
      <w:pPr>
        <w:pStyle w:val="Standard"/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12) Inadempienze contrattuali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Wingdings" w:eastAsia="Wingdings" w:hAnsi="Wingdings" w:cs="Wingdings"/>
          <w:sz w:val="28"/>
          <w:szCs w:val="28"/>
          <w:lang w:eastAsia="it-IT"/>
        </w:rPr>
        <w:t></w:t>
      </w:r>
      <w:r>
        <w:rPr>
          <w:rFonts w:ascii="Arial" w:eastAsia="Arial" w:hAnsi="Arial" w:cs="Arial"/>
          <w:sz w:val="20"/>
          <w:lang w:eastAsia="it-IT"/>
        </w:rPr>
        <w:t xml:space="preserve"> </w:t>
      </w:r>
      <w:r>
        <w:rPr>
          <w:rFonts w:ascii="Arial" w:hAnsi="Arial" w:cs="Arial"/>
          <w:sz w:val="20"/>
          <w:lang w:eastAsia="it-IT"/>
        </w:rPr>
        <w:t>di non aver commesso significative o persistenti carenze nell'esecuzione di un precedente contratto che ne hanno causato la risoluzione per inadempimento ovvero la condanna al risarcimento del danno o altre sanzioni comparabili;</w:t>
      </w:r>
    </w:p>
    <w:p w:rsidR="007676EB" w:rsidRDefault="007B0444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676EB">
      <w:pPr>
        <w:pStyle w:val="Standard"/>
        <w:autoSpaceDE w:val="0"/>
        <w:jc w:val="center"/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lang w:eastAsia="it-IT"/>
        </w:rPr>
        <w:t>di aver commess</w:t>
      </w:r>
      <w:r>
        <w:rPr>
          <w:rFonts w:ascii="Arial" w:hAnsi="Arial" w:cs="Arial"/>
          <w:sz w:val="20"/>
          <w:lang w:eastAsia="it-IT"/>
        </w:rPr>
        <w:t>o significative o persistenti carenze nell'esecuzione di un precedente contratto che ne hanno causato la risoluzione per inadempimento ovvero la condanna al risarcimento del danno o altre sanzioni comparabili (compresa l’applicazione di penalità) che di se</w:t>
      </w:r>
      <w:r>
        <w:rPr>
          <w:rFonts w:ascii="Arial" w:hAnsi="Arial" w:cs="Arial"/>
          <w:sz w:val="20"/>
          <w:lang w:eastAsia="it-IT"/>
        </w:rPr>
        <w:t xml:space="preserve">guito si indicano </w:t>
      </w:r>
      <w:r>
        <w:rPr>
          <w:rFonts w:ascii="Arial" w:hAnsi="Arial" w:cs="Arial"/>
          <w:color w:val="000000"/>
          <w:sz w:val="20"/>
        </w:rPr>
        <w:t>(</w:t>
      </w:r>
      <w:r>
        <w:rPr>
          <w:rFonts w:ascii="Arial" w:hAnsi="Arial" w:cs="Arial"/>
          <w:i/>
          <w:iCs/>
          <w:color w:val="000000"/>
          <w:sz w:val="20"/>
        </w:rPr>
        <w:t>fornire dettagliate e puntuali informazioni in merito)</w:t>
      </w:r>
      <w:r>
        <w:rPr>
          <w:rFonts w:ascii="Arial" w:hAnsi="Arial" w:cs="Arial"/>
          <w:iCs/>
          <w:color w:val="000000"/>
          <w:sz w:val="20"/>
        </w:rPr>
        <w:t>: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widowControl w:val="0"/>
        <w:spacing w:line="360" w:lineRule="auto"/>
        <w:jc w:val="both"/>
      </w:pP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autoSpaceDE w:val="0"/>
        <w:spacing w:before="0" w:after="0" w:line="36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ja-JP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ja-JP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ja-JP"/>
        </w:rPr>
        <w:t>…………………………………………………..……………………………………..…………………………………………………………………………………………………</w:t>
      </w:r>
    </w:p>
    <w:p w:rsidR="007676EB" w:rsidRDefault="007676EB">
      <w:pPr>
        <w:pStyle w:val="Standard"/>
        <w:widowControl w:val="0"/>
        <w:autoSpaceDE w:val="0"/>
        <w:jc w:val="both"/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Arial" w:hAnsi="Arial" w:cs="Arial"/>
          <w:b/>
          <w:bCs/>
          <w:color w:val="000000"/>
          <w:sz w:val="20"/>
          <w:lang w:eastAsia="it-IT"/>
        </w:rPr>
        <w:t xml:space="preserve">13) </w:t>
      </w:r>
      <w:r>
        <w:rPr>
          <w:rFonts w:ascii="Arial" w:hAnsi="Arial" w:cs="Arial"/>
          <w:color w:val="000000"/>
          <w:sz w:val="20"/>
        </w:rPr>
        <w:t>di non aver commesso grave inadempimento nei confronti di uno o più eventuali subappaltatori, riconosciuto o accertato con sentenza passata in giudicato;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color w:val="000000"/>
          <w:sz w:val="20"/>
        </w:rPr>
        <w:t>14)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Conflitti di interesse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  <w:shd w:val="clear" w:color="auto" w:fill="FFFF0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0"/>
        </w:rPr>
        <w:t>di non trovarsi in una situazione di conflitto di interesse</w:t>
      </w:r>
      <w:r>
        <w:rPr>
          <w:rFonts w:ascii="Arial" w:hAnsi="Arial" w:cs="Arial"/>
          <w:color w:val="000000"/>
          <w:szCs w:val="24"/>
        </w:rPr>
        <w:t>**</w:t>
      </w:r>
      <w:r>
        <w:rPr>
          <w:rFonts w:ascii="Arial" w:hAnsi="Arial" w:cs="Arial"/>
          <w:sz w:val="20"/>
        </w:rPr>
        <w:t>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i/>
          <w:iCs/>
          <w:color w:val="000000"/>
          <w:szCs w:val="24"/>
        </w:rPr>
        <w:t xml:space="preserve">** </w:t>
      </w:r>
      <w:r>
        <w:rPr>
          <w:rFonts w:ascii="Arial" w:hAnsi="Arial" w:cs="Arial"/>
          <w:i/>
          <w:iCs/>
          <w:sz w:val="20"/>
        </w:rPr>
        <w:t xml:space="preserve">Si ha conflitto d’interesse quando l’operatore che, anche per conto dell’Amministrazione procedente, interviene nello svolgimento della procedura di </w:t>
      </w:r>
      <w:proofErr w:type="spellStart"/>
      <w:r>
        <w:rPr>
          <w:rFonts w:ascii="Arial" w:hAnsi="Arial" w:cs="Arial"/>
          <w:i/>
          <w:iCs/>
          <w:sz w:val="20"/>
        </w:rPr>
        <w:t>coprogettazione</w:t>
      </w:r>
      <w:proofErr w:type="spellEnd"/>
      <w:r>
        <w:rPr>
          <w:rFonts w:ascii="Arial" w:hAnsi="Arial" w:cs="Arial"/>
          <w:i/>
          <w:iCs/>
          <w:sz w:val="20"/>
        </w:rPr>
        <w:t xml:space="preserve"> o può influenzarne, in qualsiasi modo, il risultato, ha, direttamente o indirettamente, un interesse finanziario, economico o altro interesse personale che può essere percepito come una minaccia alla sua imparzialità e indipendenza nel cont</w:t>
      </w:r>
      <w:r>
        <w:rPr>
          <w:rFonts w:ascii="Arial" w:hAnsi="Arial" w:cs="Arial"/>
          <w:i/>
          <w:iCs/>
          <w:sz w:val="20"/>
        </w:rPr>
        <w:t>esto della procedura. In particolare, costituiscono situazione di conflitto di interesse quelle che determinano l'obbligo di astensione previste dall'articolo 7 del D.P.R. 16 aprile 2013, n. 62.</w:t>
      </w:r>
    </w:p>
    <w:p w:rsidR="007676EB" w:rsidRDefault="007B0444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676EB">
      <w:pPr>
        <w:pStyle w:val="Standard"/>
        <w:autoSpaceDE w:val="0"/>
        <w:spacing w:line="170" w:lineRule="exact"/>
        <w:jc w:val="both"/>
        <w:rPr>
          <w:rFonts w:ascii="Arial" w:hAnsi="Arial" w:cs="Arial"/>
          <w:b/>
          <w:sz w:val="20"/>
          <w:shd w:val="clear" w:color="auto" w:fill="FFFF0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0"/>
        </w:rPr>
        <w:t>di trovarsi in una situazione di conflitto di inter</w:t>
      </w:r>
      <w:r>
        <w:rPr>
          <w:rFonts w:ascii="Arial" w:hAnsi="Arial" w:cs="Arial"/>
          <w:color w:val="000000"/>
          <w:sz w:val="20"/>
        </w:rPr>
        <w:t>esse</w:t>
      </w:r>
      <w:r>
        <w:rPr>
          <w:rFonts w:ascii="Arial" w:hAnsi="Arial" w:cs="Arial"/>
          <w:color w:val="000000"/>
          <w:szCs w:val="24"/>
        </w:rPr>
        <w:t>**</w:t>
      </w:r>
      <w:r>
        <w:rPr>
          <w:rFonts w:ascii="Arial" w:hAnsi="Arial" w:cs="Arial"/>
          <w:color w:val="000000"/>
          <w:sz w:val="20"/>
        </w:rPr>
        <w:t xml:space="preserve"> e di aver adottato le seguenti misure con le quali il conflitto di interesse è stato risolto (</w:t>
      </w:r>
      <w:r>
        <w:rPr>
          <w:rFonts w:ascii="Arial" w:hAnsi="Arial" w:cs="Arial"/>
          <w:i/>
          <w:iCs/>
          <w:color w:val="000000"/>
          <w:sz w:val="20"/>
        </w:rPr>
        <w:t>fornire dettagliate e puntuali informazioni sulle modalità con cui è stato risolto il conflitto di interesse)</w:t>
      </w:r>
      <w:r>
        <w:rPr>
          <w:rFonts w:ascii="Arial" w:hAnsi="Arial" w:cs="Arial"/>
          <w:iCs/>
          <w:color w:val="000000"/>
          <w:sz w:val="20"/>
        </w:rPr>
        <w:t>: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widowControl w:val="0"/>
        <w:spacing w:line="36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lastRenderedPageBreak/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Standard"/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0"/>
          <w:lang w:eastAsia="ja-JP"/>
        </w:rPr>
      </w:pPr>
      <w:proofErr w:type="spellStart"/>
      <w:r>
        <w:rPr>
          <w:rFonts w:ascii="Arial" w:hAnsi="Arial" w:cs="Arial"/>
          <w:iCs/>
          <w:color w:val="000000"/>
          <w:sz w:val="20"/>
          <w:lang w:eastAsia="ja-JP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iCs/>
          <w:color w:val="000000"/>
          <w:sz w:val="20"/>
          <w:lang w:eastAsia="ja-JP"/>
        </w:rPr>
        <w:t>..</w:t>
      </w:r>
    </w:p>
    <w:p w:rsidR="007676EB" w:rsidRDefault="007B0444">
      <w:pPr>
        <w:pStyle w:val="Standard"/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0"/>
          <w:lang w:eastAsia="ja-JP"/>
        </w:rPr>
      </w:pPr>
      <w:proofErr w:type="spellStart"/>
      <w:r>
        <w:rPr>
          <w:rFonts w:ascii="Arial" w:hAnsi="Arial" w:cs="Arial"/>
          <w:iCs/>
          <w:color w:val="000000"/>
          <w:sz w:val="20"/>
          <w:lang w:eastAsia="ja-JP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iCs/>
          <w:color w:val="000000"/>
          <w:sz w:val="20"/>
          <w:lang w:eastAsia="ja-JP"/>
        </w:rPr>
        <w:t>..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color w:val="000000"/>
          <w:sz w:val="20"/>
        </w:rPr>
        <w:t>16)</w:t>
      </w:r>
      <w:r>
        <w:rPr>
          <w:rFonts w:ascii="Arial" w:hAnsi="Arial" w:cs="Arial"/>
          <w:color w:val="000000"/>
          <w:sz w:val="20"/>
        </w:rPr>
        <w:t xml:space="preserve"> di non essere stato soggetto alla</w:t>
      </w:r>
      <w:r>
        <w:rPr>
          <w:rFonts w:ascii="Arial" w:hAnsi="Arial" w:cs="Arial"/>
          <w:color w:val="000000"/>
          <w:sz w:val="20"/>
        </w:rPr>
        <w:t xml:space="preserve"> sanzione </w:t>
      </w:r>
      <w:proofErr w:type="spellStart"/>
      <w:r>
        <w:rPr>
          <w:rFonts w:ascii="Arial" w:hAnsi="Arial" w:cs="Arial"/>
          <w:color w:val="000000"/>
          <w:sz w:val="20"/>
        </w:rPr>
        <w:t>interdittiva</w:t>
      </w:r>
      <w:proofErr w:type="spellEnd"/>
      <w:r>
        <w:rPr>
          <w:rFonts w:ascii="Arial" w:hAnsi="Arial" w:cs="Arial"/>
          <w:color w:val="000000"/>
          <w:sz w:val="20"/>
        </w:rPr>
        <w:t xml:space="preserve"> di cui all'articolo 9, comma 2, </w:t>
      </w:r>
      <w:r>
        <w:rPr>
          <w:rFonts w:ascii="Arial" w:hAnsi="Arial" w:cs="Arial"/>
          <w:sz w:val="20"/>
        </w:rPr>
        <w:t xml:space="preserve">lettera c), del D.Lgs. n. 231/2001 o ad altra sanzione che comporta il divieto di contrarre con la pubblica amministrazione, compresi i provvedimenti </w:t>
      </w:r>
      <w:proofErr w:type="spellStart"/>
      <w:r>
        <w:rPr>
          <w:rFonts w:ascii="Arial" w:hAnsi="Arial" w:cs="Arial"/>
          <w:sz w:val="20"/>
        </w:rPr>
        <w:t>interdittivi</w:t>
      </w:r>
      <w:proofErr w:type="spellEnd"/>
      <w:r>
        <w:rPr>
          <w:rFonts w:ascii="Arial" w:hAnsi="Arial" w:cs="Arial"/>
          <w:sz w:val="20"/>
        </w:rPr>
        <w:t xml:space="preserve"> di cui all'articolo 14 del D.Lgs. n. 8</w:t>
      </w:r>
      <w:r>
        <w:rPr>
          <w:rFonts w:ascii="Arial" w:hAnsi="Arial" w:cs="Arial"/>
          <w:sz w:val="20"/>
        </w:rPr>
        <w:t>1/2008;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jc w:val="both"/>
      </w:pPr>
      <w:r>
        <w:rPr>
          <w:rFonts w:ascii="Arial" w:hAnsi="Arial" w:cs="Arial"/>
          <w:b/>
          <w:bCs/>
          <w:sz w:val="20"/>
        </w:rPr>
        <w:t>17)</w:t>
      </w:r>
      <w:r>
        <w:rPr>
          <w:rFonts w:ascii="Arial" w:hAnsi="Arial" w:cs="Arial"/>
          <w:sz w:val="20"/>
        </w:rPr>
        <w:t xml:space="preserve"> di non presentare nella presente procedura documentazione o dichiarazioni non veritiere;</w:t>
      </w:r>
    </w:p>
    <w:p w:rsidR="007676EB" w:rsidRDefault="007676EB">
      <w:pPr>
        <w:pStyle w:val="Standard"/>
        <w:jc w:val="both"/>
      </w:pPr>
    </w:p>
    <w:p w:rsidR="007676EB" w:rsidRDefault="007B0444">
      <w:pPr>
        <w:pStyle w:val="Standard"/>
        <w:jc w:val="both"/>
      </w:pPr>
      <w:r>
        <w:rPr>
          <w:rFonts w:ascii="Arial" w:hAnsi="Arial" w:cs="Arial"/>
          <w:b/>
          <w:bCs/>
          <w:sz w:val="20"/>
        </w:rPr>
        <w:t xml:space="preserve">18) </w:t>
      </w:r>
      <w:r>
        <w:rPr>
          <w:rFonts w:ascii="Arial" w:hAnsi="Arial" w:cs="Arial"/>
          <w:sz w:val="20"/>
        </w:rPr>
        <w:t>di non essere iscritto nel casellario informatico tenuto dall’Osservatorio dell’ANAC (</w:t>
      </w:r>
      <w:r>
        <w:rPr>
          <w:rFonts w:ascii="Arial" w:hAnsi="Arial" w:cs="Arial"/>
          <w:i/>
          <w:iCs/>
          <w:sz w:val="20"/>
        </w:rPr>
        <w:t>il</w:t>
      </w:r>
      <w:r>
        <w:rPr>
          <w:rFonts w:ascii="Arial" w:hAnsi="Arial" w:cs="Arial"/>
          <w:i/>
          <w:iCs/>
          <w:color w:val="000000"/>
          <w:sz w:val="20"/>
        </w:rPr>
        <w:t xml:space="preserve"> motivo di esclusione perdura fino a quando opera l'iscrizion</w:t>
      </w:r>
      <w:r>
        <w:rPr>
          <w:rFonts w:ascii="Arial" w:hAnsi="Arial" w:cs="Arial"/>
          <w:i/>
          <w:iCs/>
          <w:color w:val="000000"/>
          <w:sz w:val="20"/>
        </w:rPr>
        <w:t>e nel casellario informatico)</w:t>
      </w:r>
      <w:r>
        <w:rPr>
          <w:rFonts w:ascii="Arial" w:hAnsi="Arial" w:cs="Arial"/>
          <w:color w:val="000000"/>
          <w:sz w:val="20"/>
        </w:rPr>
        <w:t>;</w:t>
      </w:r>
    </w:p>
    <w:p w:rsidR="007676EB" w:rsidRDefault="007676EB">
      <w:pPr>
        <w:pStyle w:val="Standard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color w:val="000000"/>
          <w:sz w:val="20"/>
        </w:rPr>
        <w:t>19)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Intestazione fiduciaria</w:t>
      </w:r>
    </w:p>
    <w:p w:rsidR="007676EB" w:rsidRDefault="007676EB">
      <w:pPr>
        <w:pStyle w:val="Standard"/>
        <w:jc w:val="both"/>
      </w:pPr>
    </w:p>
    <w:p w:rsidR="007676EB" w:rsidRDefault="007B0444">
      <w:pPr>
        <w:pStyle w:val="Standard"/>
        <w:jc w:val="both"/>
      </w:pPr>
      <w:r>
        <w:rPr>
          <w:rFonts w:ascii="Wingdings" w:eastAsia="Wingdings" w:hAnsi="Wingdings" w:cs="Wingdings"/>
          <w:bCs/>
          <w:color w:val="000000"/>
          <w:sz w:val="28"/>
          <w:szCs w:val="28"/>
        </w:rPr>
        <w:t>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di non </w:t>
      </w:r>
      <w:r>
        <w:rPr>
          <w:rFonts w:ascii="Arial" w:hAnsi="Arial" w:cs="Arial"/>
          <w:sz w:val="20"/>
        </w:rPr>
        <w:t>aver violato il divieto di intestazione fiduciaria di cui all'articolo 17 della legge 19 marzo 1990, n. 55;</w:t>
      </w:r>
    </w:p>
    <w:p w:rsidR="007676EB" w:rsidRDefault="007676EB">
      <w:pPr>
        <w:pStyle w:val="Standard"/>
        <w:autoSpaceDE w:val="0"/>
        <w:jc w:val="center"/>
      </w:pPr>
    </w:p>
    <w:p w:rsidR="007676EB" w:rsidRDefault="007B0444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b/>
          <w:sz w:val="20"/>
          <w:shd w:val="clear" w:color="auto" w:fill="FFFF00"/>
        </w:rPr>
      </w:pPr>
    </w:p>
    <w:p w:rsidR="007676EB" w:rsidRDefault="007B0444">
      <w:pPr>
        <w:pStyle w:val="Standard"/>
        <w:spacing w:line="360" w:lineRule="auto"/>
        <w:jc w:val="both"/>
      </w:pPr>
      <w:r>
        <w:rPr>
          <w:rFonts w:ascii="Wingdings" w:eastAsia="Wingdings" w:hAnsi="Wingdings" w:cs="Wingdings"/>
          <w:bCs/>
          <w:color w:val="000000"/>
          <w:sz w:val="28"/>
          <w:szCs w:val="28"/>
        </w:rPr>
        <w:t>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0"/>
        </w:rPr>
        <w:t xml:space="preserve">di </w:t>
      </w:r>
      <w:r>
        <w:rPr>
          <w:rFonts w:ascii="Arial" w:hAnsi="Arial" w:cs="Arial"/>
          <w:sz w:val="20"/>
        </w:rPr>
        <w:t xml:space="preserve">aver violato il divieto di intestazione fiduciaria di cui all'articolo 17 della legge 19 marzo 1990, n. 55, ma è trascorso almeno un anno dall’ultima violazione accertata definitivamente e questa violazione è stata rimossa: </w:t>
      </w:r>
      <w:r>
        <w:rPr>
          <w:rFonts w:ascii="Arial" w:hAnsi="Arial" w:cs="Arial"/>
          <w:i/>
          <w:iCs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color w:val="000000"/>
          <w:sz w:val="20"/>
        </w:rPr>
        <w:t>dell’ultimo accertamen</w:t>
      </w:r>
      <w:r>
        <w:rPr>
          <w:rFonts w:ascii="Arial" w:hAnsi="Arial" w:cs="Arial"/>
          <w:color w:val="000000"/>
          <w:sz w:val="20"/>
        </w:rPr>
        <w:t xml:space="preserve">to definitivo </w:t>
      </w:r>
      <w:proofErr w:type="spellStart"/>
      <w:r>
        <w:rPr>
          <w:rFonts w:ascii="Arial" w:hAnsi="Arial" w:cs="Arial"/>
          <w:color w:val="000000"/>
          <w:sz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  <w:proofErr w:type="spellEnd"/>
      <w:r>
        <w:rPr>
          <w:rFonts w:ascii="Arial" w:hAnsi="Arial" w:cs="Arial"/>
          <w:sz w:val="20"/>
        </w:rPr>
        <w:t xml:space="preserve"> emesso da 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 (</w:t>
      </w:r>
      <w:r>
        <w:rPr>
          <w:rFonts w:ascii="Arial" w:hAnsi="Arial" w:cs="Arial"/>
          <w:i/>
          <w:iCs/>
          <w:color w:val="000000"/>
          <w:sz w:val="20"/>
        </w:rPr>
        <w:t>indicare  l’Autorità o Organismo di emanazione)</w:t>
      </w:r>
      <w:r>
        <w:rPr>
          <w:rFonts w:ascii="Arial" w:hAnsi="Arial" w:cs="Arial"/>
          <w:sz w:val="20"/>
        </w:rPr>
        <w:t xml:space="preserve">;  </w:t>
      </w:r>
    </w:p>
    <w:p w:rsidR="007676EB" w:rsidRDefault="007676EB">
      <w:pPr>
        <w:pStyle w:val="Standard"/>
        <w:widowControl w:val="0"/>
        <w:autoSpaceDE w:val="0"/>
        <w:jc w:val="both"/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Arial" w:hAnsi="Arial" w:cs="Arial"/>
          <w:b/>
          <w:bCs/>
          <w:sz w:val="20"/>
        </w:rPr>
        <w:t>20)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Assunzioni obbligatorie</w:t>
      </w:r>
    </w:p>
    <w:p w:rsidR="007676EB" w:rsidRDefault="007676EB">
      <w:pPr>
        <w:pStyle w:val="Standard"/>
        <w:widowControl w:val="0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</w:rPr>
        <w:t>d</w:t>
      </w:r>
      <w:r>
        <w:rPr>
          <w:rFonts w:ascii="Arial" w:hAnsi="Arial" w:cs="Arial"/>
          <w:sz w:val="20"/>
        </w:rPr>
        <w:t>i non essere assoggettabile agli obblighi di assunzione obbligatoria di cui alla legge</w:t>
      </w:r>
      <w:r>
        <w:rPr>
          <w:rFonts w:ascii="Arial" w:hAnsi="Arial" w:cs="Arial"/>
          <w:sz w:val="20"/>
        </w:rPr>
        <w:t xml:space="preserve"> n. 68/1999 per le seguenti motivazioni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</w:rPr>
        <w:t>(numero dipendenti e/o altre condizioni normativamente previste che lo esonerano)</w:t>
      </w:r>
      <w:r>
        <w:rPr>
          <w:rFonts w:ascii="Arial" w:hAnsi="Arial" w:cs="Arial"/>
          <w:color w:val="000000"/>
          <w:sz w:val="20"/>
        </w:rPr>
        <w:t>:</w:t>
      </w:r>
    </w:p>
    <w:p w:rsidR="007676EB" w:rsidRDefault="007676EB">
      <w:pPr>
        <w:pStyle w:val="Standard"/>
        <w:widowControl w:val="0"/>
        <w:spacing w:line="360" w:lineRule="auto"/>
        <w:jc w:val="both"/>
      </w:pPr>
    </w:p>
    <w:p w:rsidR="007676EB" w:rsidRDefault="007B0444">
      <w:pPr>
        <w:pStyle w:val="Standard"/>
        <w:widowControl w:val="0"/>
        <w:spacing w:line="36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Standard"/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0"/>
          <w:lang w:eastAsia="ja-JP"/>
        </w:rPr>
      </w:pPr>
      <w:proofErr w:type="spellStart"/>
      <w:r>
        <w:rPr>
          <w:rFonts w:ascii="Arial" w:hAnsi="Arial" w:cs="Arial"/>
          <w:iCs/>
          <w:color w:val="000000"/>
          <w:sz w:val="20"/>
          <w:lang w:eastAsia="ja-JP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iCs/>
          <w:color w:val="000000"/>
          <w:sz w:val="20"/>
          <w:lang w:eastAsia="ja-JP"/>
        </w:rPr>
        <w:t>..</w:t>
      </w:r>
    </w:p>
    <w:p w:rsidR="007676EB" w:rsidRDefault="007676EB">
      <w:pPr>
        <w:pStyle w:val="Standard"/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B0444">
      <w:pPr>
        <w:pStyle w:val="Standard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t>(in sostituzione della certificazione di cui all’art. 17 della legge n. 68/1999)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 xml:space="preserve">di </w:t>
      </w:r>
      <w:r>
        <w:rPr>
          <w:rFonts w:ascii="Arial" w:hAnsi="Arial" w:cs="Arial"/>
          <w:sz w:val="20"/>
        </w:rPr>
        <w:t>essere in regola con le norme che disciplinano il diritto al lavoro dei disabili e di aver ottemperato alle norme di cui alla legge n. 68/1999;</w:t>
      </w:r>
    </w:p>
    <w:p w:rsidR="007676EB" w:rsidRDefault="007676EB">
      <w:pPr>
        <w:pStyle w:val="Standard"/>
        <w:widowControl w:val="0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color w:val="000000"/>
          <w:sz w:val="20"/>
        </w:rPr>
        <w:t>21)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Vittima di reati</w:t>
      </w:r>
    </w:p>
    <w:p w:rsidR="007676EB" w:rsidRDefault="007676EB">
      <w:pPr>
        <w:pStyle w:val="Standard"/>
        <w:jc w:val="both"/>
      </w:pPr>
    </w:p>
    <w:p w:rsidR="007676EB" w:rsidRDefault="007B0444">
      <w:pPr>
        <w:pStyle w:val="Standard"/>
        <w:jc w:val="both"/>
      </w:pPr>
      <w:r>
        <w:rPr>
          <w:rFonts w:ascii="Wingdings" w:eastAsia="Wingdings" w:hAnsi="Wingdings" w:cs="Wingdings"/>
          <w:bCs/>
          <w:color w:val="000000"/>
          <w:sz w:val="28"/>
          <w:szCs w:val="28"/>
        </w:rPr>
        <w:lastRenderedPageBreak/>
        <w:t>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di non </w:t>
      </w:r>
      <w:r>
        <w:rPr>
          <w:rFonts w:ascii="Arial" w:hAnsi="Arial" w:cs="Arial"/>
          <w:sz w:val="20"/>
        </w:rPr>
        <w:t xml:space="preserve">essere stato vittima dei reati previsti e puniti dagli articoli 317 e 629 del codice penale aggravati ai sensi dell'articolo 416-bis.1 del codice penale </w:t>
      </w:r>
      <w:r>
        <w:rPr>
          <w:rFonts w:ascii="Arial" w:hAnsi="Arial" w:cs="Arial"/>
          <w:i/>
          <w:iCs/>
          <w:sz w:val="20"/>
        </w:rPr>
        <w:t>(già art. 7 del decreto legge 13 maggio 1991, n. 152, convertito, con modif</w:t>
      </w:r>
      <w:r>
        <w:rPr>
          <w:rFonts w:ascii="Arial" w:hAnsi="Arial" w:cs="Arial"/>
          <w:i/>
          <w:iCs/>
          <w:sz w:val="20"/>
        </w:rPr>
        <w:t>icazioni, dalla legge 12 luglio 1991, n. 203, abrogato dall'art. 7 del D.Lgs. n. 21/2018. A norma di quanto disposto dall'art. 8, comma 1, D.Lgs. n. 21/2018, i richiami alle disposizioni del citato art. 7 del D.L. n. 152/1991, ovunque presenti, si intendon</w:t>
      </w:r>
      <w:r>
        <w:rPr>
          <w:rFonts w:ascii="Arial" w:hAnsi="Arial" w:cs="Arial"/>
          <w:i/>
          <w:iCs/>
          <w:sz w:val="20"/>
        </w:rPr>
        <w:t>o riferiti all'art. 416-bis.1 del codice penale):</w:t>
      </w:r>
    </w:p>
    <w:p w:rsidR="007676EB" w:rsidRDefault="007676EB">
      <w:pPr>
        <w:pStyle w:val="Standard"/>
        <w:jc w:val="both"/>
      </w:pPr>
    </w:p>
    <w:p w:rsidR="007676EB" w:rsidRDefault="007B0444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b/>
          <w:sz w:val="20"/>
          <w:shd w:val="clear" w:color="auto" w:fill="FFFF00"/>
        </w:rPr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Wingdings" w:eastAsia="Wingdings" w:hAnsi="Wingdings" w:cs="Wingdings"/>
          <w:bCs/>
          <w:color w:val="000000"/>
          <w:sz w:val="28"/>
          <w:szCs w:val="28"/>
        </w:rPr>
        <w:t>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 xml:space="preserve">essendo stato vittima dei reati previsti e puniti dagli articoli 317 e 629 del codice penale aggravati ai sensi dell’art. 416-bis.1 del codice penale  </w:t>
      </w:r>
      <w:r>
        <w:rPr>
          <w:rFonts w:ascii="Arial" w:hAnsi="Arial" w:cs="Arial"/>
          <w:i/>
          <w:iCs/>
          <w:sz w:val="20"/>
        </w:rPr>
        <w:t>(già art. 7 del decreto legge 13 maggio 1991, n. 152, convertito, con modificazioni, dalla legge 12 lugl</w:t>
      </w:r>
      <w:r>
        <w:rPr>
          <w:rFonts w:ascii="Arial" w:hAnsi="Arial" w:cs="Arial"/>
          <w:i/>
          <w:iCs/>
          <w:sz w:val="20"/>
        </w:rPr>
        <w:t>io 1991, n. 203, abrogato dall'art. 7 del D.Lgs. n. 21/2018. A norma di quanto disposto dall'art. 8, comma 1, D.Lgs. n. 21/2018, i richiami alle disposizioni del citato art. 7 del D.L. n. 152/1991, ovunque presenti, si intendono riferiti all'art. 416-bis.1</w:t>
      </w:r>
      <w:r>
        <w:rPr>
          <w:rFonts w:ascii="Arial" w:hAnsi="Arial" w:cs="Arial"/>
          <w:i/>
          <w:iCs/>
          <w:sz w:val="20"/>
        </w:rPr>
        <w:t xml:space="preserve"> del codice penale)</w:t>
      </w:r>
      <w:r>
        <w:rPr>
          <w:rFonts w:ascii="Arial" w:hAnsi="Arial" w:cs="Arial"/>
          <w:sz w:val="20"/>
        </w:rPr>
        <w:t>:</w:t>
      </w:r>
    </w:p>
    <w:p w:rsidR="007676EB" w:rsidRDefault="007676EB">
      <w:pPr>
        <w:pStyle w:val="Standard"/>
        <w:widowControl w:val="0"/>
        <w:autoSpaceDE w:val="0"/>
        <w:spacing w:line="170" w:lineRule="exact"/>
        <w:jc w:val="both"/>
      </w:pPr>
    </w:p>
    <w:p w:rsidR="007676EB" w:rsidRDefault="007B0444">
      <w:pPr>
        <w:pStyle w:val="Standard"/>
        <w:widowControl w:val="0"/>
        <w:autoSpaceDE w:val="0"/>
        <w:spacing w:line="36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(barrare una delle opzioni)</w:t>
      </w:r>
    </w:p>
    <w:p w:rsidR="007676EB" w:rsidRDefault="007B0444">
      <w:pPr>
        <w:pStyle w:val="Standard"/>
        <w:widowControl w:val="0"/>
        <w:autoSpaceDE w:val="0"/>
        <w:spacing w:line="360" w:lineRule="auto"/>
        <w:jc w:val="both"/>
      </w:pPr>
      <w:r>
        <w:rPr>
          <w:rFonts w:ascii="Wingdings" w:eastAsia="Wingdings" w:hAnsi="Wingdings" w:cs="Wingdings"/>
          <w:bCs/>
          <w:color w:val="000000"/>
          <w:sz w:val="28"/>
          <w:szCs w:val="28"/>
        </w:rPr>
        <w:t></w:t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>di aver denunciato i fatti all'Autorità Giudiziaria;</w:t>
      </w:r>
    </w:p>
    <w:p w:rsidR="007676EB" w:rsidRDefault="007B0444">
      <w:pPr>
        <w:pStyle w:val="Standard"/>
        <w:widowControl w:val="0"/>
        <w:autoSpaceDE w:val="0"/>
        <w:spacing w:line="276" w:lineRule="auto"/>
        <w:jc w:val="both"/>
      </w:pPr>
      <w:r>
        <w:rPr>
          <w:rFonts w:ascii="Wingdings" w:eastAsia="Wingdings" w:hAnsi="Wingdings" w:cs="Wingdings"/>
          <w:bCs/>
          <w:color w:val="000000"/>
          <w:sz w:val="28"/>
          <w:szCs w:val="28"/>
        </w:rPr>
        <w:t>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 non aver denunciato i fatti all'Autorità Giudiziaria, ma ricorrono i casi previsti dall'articolo 4, primo comma, della legge 24 novembre 1981, </w:t>
      </w:r>
      <w:r>
        <w:rPr>
          <w:rFonts w:ascii="Arial" w:hAnsi="Arial" w:cs="Arial"/>
          <w:sz w:val="20"/>
        </w:rPr>
        <w:t>n. 689;</w:t>
      </w:r>
    </w:p>
    <w:p w:rsidR="007676EB" w:rsidRDefault="007676EB">
      <w:pPr>
        <w:pStyle w:val="Standard"/>
        <w:widowControl w:val="0"/>
        <w:autoSpaceDE w:val="0"/>
        <w:jc w:val="both"/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Arial" w:hAnsi="Arial" w:cs="Arial"/>
          <w:b/>
          <w:bCs/>
          <w:sz w:val="20"/>
        </w:rPr>
        <w:t>22)</w:t>
      </w:r>
      <w:r>
        <w:rPr>
          <w:rFonts w:ascii="Arial" w:hAnsi="Arial" w:cs="Arial"/>
          <w:sz w:val="20"/>
        </w:rPr>
        <w:t xml:space="preserve"> di non trovarsi rispetto ad un altro partecipante alla presente procedura, in una situazione di controllo di cui all'articolo 2359 del codice civile o in una qualsiasi relazione, anche di fatto, se la situazione di controllo o la relazione com</w:t>
      </w:r>
      <w:r>
        <w:rPr>
          <w:rFonts w:ascii="Arial" w:hAnsi="Arial" w:cs="Arial"/>
          <w:sz w:val="20"/>
        </w:rPr>
        <w:t>porti che le proposte sono imputabili ad un unico centro decisionale e, comunque, che la propria proposta non è imputabile a un unico centro decisionale rispetto ad altre proposte presentate da altri partecipanti alla procedura;</w:t>
      </w:r>
    </w:p>
    <w:p w:rsidR="007676EB" w:rsidRDefault="007676EB">
      <w:pPr>
        <w:pStyle w:val="Standard"/>
        <w:widowControl w:val="0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Arial" w:hAnsi="Arial" w:cs="Arial"/>
          <w:b/>
          <w:bCs/>
          <w:sz w:val="20"/>
        </w:rPr>
        <w:t>23)</w:t>
      </w:r>
      <w:r>
        <w:rPr>
          <w:rFonts w:ascii="Arial" w:hAnsi="Arial" w:cs="Arial"/>
          <w:sz w:val="20"/>
        </w:rPr>
        <w:t xml:space="preserve"> che non sussiste la causa </w:t>
      </w:r>
      <w:proofErr w:type="spellStart"/>
      <w:r>
        <w:rPr>
          <w:rFonts w:ascii="Arial" w:hAnsi="Arial" w:cs="Arial"/>
          <w:sz w:val="20"/>
        </w:rPr>
        <w:t>interdittiva</w:t>
      </w:r>
      <w:proofErr w:type="spellEnd"/>
      <w:r>
        <w:rPr>
          <w:rFonts w:ascii="Arial" w:hAnsi="Arial" w:cs="Arial"/>
          <w:sz w:val="20"/>
        </w:rPr>
        <w:t xml:space="preserve"> di cui all’art. 53, comma 16-ter, del D.Lgs. n. 165/2001</w:t>
      </w:r>
      <w:r>
        <w:rPr>
          <w:rFonts w:ascii="Arial" w:hAnsi="Arial" w:cs="Arial"/>
          <w:color w:val="000000"/>
          <w:sz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</w:rPr>
        <w:t>pantouflage</w:t>
      </w:r>
      <w:proofErr w:type="spellEnd"/>
      <w:r>
        <w:rPr>
          <w:rFonts w:ascii="Arial" w:hAnsi="Arial" w:cs="Arial"/>
          <w:color w:val="000000"/>
          <w:sz w:val="20"/>
        </w:rPr>
        <w:t xml:space="preserve"> o </w:t>
      </w:r>
      <w:proofErr w:type="spellStart"/>
      <w:r>
        <w:rPr>
          <w:rFonts w:ascii="Arial" w:hAnsi="Arial" w:cs="Arial"/>
          <w:i/>
          <w:iCs/>
          <w:color w:val="000000"/>
          <w:sz w:val="20"/>
        </w:rPr>
        <w:t>revolving</w:t>
      </w:r>
      <w:proofErr w:type="spellEnd"/>
      <w:r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</w:rPr>
        <w:t>door</w:t>
      </w:r>
      <w:proofErr w:type="spellEnd"/>
      <w:r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sz w:val="20"/>
        </w:rPr>
        <w:t>, ossia di non aver concluso contratti di lavoro subordinato o autonomo e/o attribuito incarichi a ex dipendenti dell’Amministrazi</w:t>
      </w:r>
      <w:r>
        <w:rPr>
          <w:rFonts w:ascii="Arial" w:hAnsi="Arial" w:cs="Arial"/>
          <w:sz w:val="20"/>
        </w:rPr>
        <w:t xml:space="preserve">one procedente cessati dal rapporto di lavoro da meno di tre anni e che negli ultimi tre anni nell’esercizio delle loro funzioni hanno esercitato poteri </w:t>
      </w:r>
      <w:proofErr w:type="spellStart"/>
      <w:r>
        <w:rPr>
          <w:rFonts w:ascii="Arial" w:hAnsi="Arial" w:cs="Arial"/>
          <w:sz w:val="20"/>
        </w:rPr>
        <w:t>autoritativi</w:t>
      </w:r>
      <w:proofErr w:type="spellEnd"/>
      <w:r>
        <w:rPr>
          <w:rFonts w:ascii="Arial" w:hAnsi="Arial" w:cs="Arial"/>
          <w:sz w:val="20"/>
        </w:rPr>
        <w:t xml:space="preserve"> o negoziali per conto della stessa Amministrazione procedente nei propri confronti;</w:t>
      </w:r>
    </w:p>
    <w:p w:rsidR="007676EB" w:rsidRDefault="007676EB">
      <w:pPr>
        <w:pStyle w:val="Standard"/>
        <w:widowControl w:val="0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autoSpaceDE w:val="0"/>
        <w:spacing w:line="276" w:lineRule="auto"/>
        <w:jc w:val="both"/>
      </w:pPr>
      <w:r>
        <w:rPr>
          <w:rFonts w:ascii="Arial" w:hAnsi="Arial" w:cs="Arial"/>
          <w:b/>
          <w:bCs/>
          <w:sz w:val="20"/>
        </w:rPr>
        <w:t>24)</w:t>
      </w:r>
      <w:r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</w:rPr>
        <w:t>i essere in regola relativamente alla posizione assicurativa dei volontari;</w:t>
      </w:r>
    </w:p>
    <w:p w:rsidR="007676EB" w:rsidRDefault="007676EB">
      <w:pPr>
        <w:pStyle w:val="Standard"/>
        <w:autoSpaceDE w:val="0"/>
        <w:jc w:val="both"/>
      </w:pP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  <w:shd w:val="clear" w:color="auto" w:fill="FFFF00"/>
        </w:rPr>
      </w:pP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sz w:val="20"/>
        </w:rPr>
        <w:t>25)</w:t>
      </w:r>
      <w:r>
        <w:rPr>
          <w:rFonts w:ascii="Arial" w:hAnsi="Arial" w:cs="Arial"/>
          <w:sz w:val="20"/>
        </w:rPr>
        <w:t xml:space="preserve"> con riferimento all’</w:t>
      </w:r>
      <w:r>
        <w:rPr>
          <w:rFonts w:ascii="Arial" w:hAnsi="Arial" w:cs="Arial"/>
          <w:color w:val="000000"/>
          <w:sz w:val="20"/>
        </w:rPr>
        <w:t>art. 47, comma 2, del D.L. 77/2021, convertito, con modificazioni, dalla legge n. 108/2021: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bCs/>
          <w:iCs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di non essere tenuto alla redazione del rapporto sulla situazione del personale, ai sensi dell’art. 46 del D.Lgs. n. 198/2006, in quanto: </w:t>
      </w:r>
      <w:r>
        <w:rPr>
          <w:rFonts w:ascii="Arial" w:hAnsi="Arial" w:cs="Arial"/>
          <w:i/>
          <w:iCs/>
          <w:color w:val="000000"/>
          <w:sz w:val="20"/>
        </w:rPr>
        <w:t>(specificare)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widowControl w:val="0"/>
        <w:spacing w:line="36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</w:t>
      </w:r>
      <w:proofErr w:type="spellEnd"/>
    </w:p>
    <w:p w:rsidR="007676EB" w:rsidRDefault="007676EB">
      <w:pPr>
        <w:pStyle w:val="Standard"/>
        <w:autoSpaceDE w:val="0"/>
        <w:jc w:val="center"/>
      </w:pPr>
    </w:p>
    <w:p w:rsidR="007676EB" w:rsidRDefault="007B0444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b/>
          <w:sz w:val="20"/>
        </w:rPr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di essere tenuto alla redazione del rapporto sulla situazione del personale, ai sensi dell’art. 46 del D.Lgs. n. 198/2006;</w:t>
      </w:r>
    </w:p>
    <w:p w:rsidR="007676EB" w:rsidRDefault="007676EB">
      <w:pPr>
        <w:pStyle w:val="Standard"/>
        <w:widowControl w:val="0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sz w:val="20"/>
        </w:rPr>
        <w:lastRenderedPageBreak/>
        <w:t>26)</w:t>
      </w:r>
      <w:r>
        <w:rPr>
          <w:rFonts w:ascii="Arial" w:hAnsi="Arial" w:cs="Arial"/>
          <w:sz w:val="20"/>
        </w:rPr>
        <w:t xml:space="preserve"> con riferimento all’</w:t>
      </w:r>
      <w:r>
        <w:rPr>
          <w:rFonts w:ascii="Arial" w:hAnsi="Arial" w:cs="Arial"/>
          <w:color w:val="000000"/>
          <w:sz w:val="20"/>
        </w:rPr>
        <w:t>art. 47, commi 3 e 3-bis, del D.L. 77/2021, convertito, con modificazioni, dalla legge n. 108/2021: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Wingdings" w:eastAsia="Wingdings" w:hAnsi="Wingdings" w:cs="Wingdings"/>
          <w:bCs/>
          <w:iCs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di n</w:t>
      </w:r>
      <w:r>
        <w:rPr>
          <w:rFonts w:ascii="Arial" w:hAnsi="Arial" w:cs="Arial"/>
          <w:color w:val="000000"/>
          <w:sz w:val="20"/>
        </w:rPr>
        <w:t xml:space="preserve">on essere tenuto agli adempimenti di cui all’art. 47, commi 3 e 3-bis, del D.L. 77/2021, convertito, con modificazioni, dalla legge n. 108/2021, in quanto: </w:t>
      </w:r>
      <w:r>
        <w:rPr>
          <w:rFonts w:ascii="Arial" w:hAnsi="Arial" w:cs="Arial"/>
          <w:i/>
          <w:iCs/>
          <w:color w:val="000000"/>
          <w:sz w:val="20"/>
        </w:rPr>
        <w:t>(specificare)</w:t>
      </w:r>
    </w:p>
    <w:p w:rsidR="007676EB" w:rsidRDefault="007676EB">
      <w:pPr>
        <w:pStyle w:val="Standard"/>
        <w:autoSpaceDE w:val="0"/>
        <w:jc w:val="both"/>
        <w:rPr>
          <w:shd w:val="clear" w:color="auto" w:fill="FFFF00"/>
        </w:rPr>
      </w:pPr>
    </w:p>
    <w:p w:rsidR="007676EB" w:rsidRDefault="007B0444">
      <w:pPr>
        <w:pStyle w:val="Standard"/>
        <w:widowControl w:val="0"/>
        <w:spacing w:line="36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....</w:t>
      </w:r>
      <w:proofErr w:type="spellStart"/>
      <w:r>
        <w:rPr>
          <w:rFonts w:ascii="Arial" w:hAnsi="Arial" w:cs="Arial"/>
          <w:sz w:val="20"/>
        </w:rPr>
        <w:t>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provvr0"/>
        <w:widowControl w:val="0"/>
        <w:spacing w:before="0"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</w:t>
      </w:r>
      <w:proofErr w:type="spellEnd"/>
      <w:r>
        <w:rPr>
          <w:rFonts w:ascii="Arial" w:eastAsia="Times New Roman" w:hAnsi="Arial" w:cs="Arial"/>
          <w:sz w:val="20"/>
          <w:szCs w:val="20"/>
        </w:rPr>
        <w:t>..</w:t>
      </w:r>
      <w:proofErr w:type="spellStart"/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</w:p>
    <w:p w:rsidR="007676EB" w:rsidRDefault="007B0444">
      <w:pPr>
        <w:pStyle w:val="Standard"/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0"/>
          <w:lang w:eastAsia="ja-JP"/>
        </w:rPr>
      </w:pPr>
      <w:proofErr w:type="spellStart"/>
      <w:r>
        <w:rPr>
          <w:rFonts w:ascii="Arial" w:hAnsi="Arial" w:cs="Arial"/>
          <w:iCs/>
          <w:color w:val="000000"/>
          <w:sz w:val="20"/>
          <w:lang w:eastAsia="ja-JP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iCs/>
          <w:color w:val="000000"/>
          <w:sz w:val="20"/>
          <w:lang w:eastAsia="ja-JP"/>
        </w:rPr>
        <w:t>..</w:t>
      </w:r>
    </w:p>
    <w:p w:rsidR="007676EB" w:rsidRDefault="007676EB">
      <w:pPr>
        <w:pStyle w:val="Standard"/>
        <w:autoSpaceDE w:val="0"/>
        <w:jc w:val="center"/>
      </w:pPr>
    </w:p>
    <w:p w:rsidR="007676EB" w:rsidRDefault="007B0444">
      <w:pPr>
        <w:pStyle w:val="Standard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OPPURE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b/>
          <w:sz w:val="20"/>
        </w:rPr>
      </w:pPr>
    </w:p>
    <w:p w:rsidR="007676EB" w:rsidRDefault="007B0444">
      <w:pPr>
        <w:pStyle w:val="Standard"/>
        <w:widowControl w:val="0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  <w:sz w:val="20"/>
        </w:rPr>
        <w:t xml:space="preserve"> di essere tenuto agli adempimenti di cui all’art. 47, commi 3 e 3-bis, del D.L. 77/2021, convertito, con modificazioni, dalla legge n. 108/2021;</w:t>
      </w:r>
    </w:p>
    <w:p w:rsidR="007676EB" w:rsidRDefault="007676EB">
      <w:pPr>
        <w:pStyle w:val="Standard"/>
        <w:widowControl w:val="0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sz w:val="20"/>
        </w:rPr>
        <w:t>27)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di </w:t>
      </w:r>
      <w:r>
        <w:rPr>
          <w:rFonts w:ascii="Arial" w:hAnsi="Arial" w:cs="Arial"/>
          <w:sz w:val="20"/>
        </w:rPr>
        <w:t>possedere i seguenti requisiti di esperienza di ordine speciale di cui all’art. 6 “Requisiti dei sogge</w:t>
      </w:r>
      <w:r>
        <w:rPr>
          <w:rFonts w:ascii="Arial" w:hAnsi="Arial" w:cs="Arial"/>
          <w:sz w:val="20"/>
        </w:rPr>
        <w:t>tti proponenti” dell’Avviso in oggetto:</w:t>
      </w:r>
    </w:p>
    <w:p w:rsidR="007676EB" w:rsidRDefault="007676EB">
      <w:pPr>
        <w:pStyle w:val="Standard"/>
        <w:widowControl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</w:pPr>
      <w:r>
        <w:rPr>
          <w:rFonts w:ascii="Wingdings" w:eastAsia="Wingdings" w:hAnsi="Wingdings" w:cs="Wingdings"/>
          <w:bCs/>
          <w:iCs/>
          <w:color w:val="000000"/>
          <w:sz w:val="28"/>
          <w:szCs w:val="28"/>
        </w:rPr>
        <w:t>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di aver realizzato nel quinquennio antecedente la data di scadenza del citato Avviso, i seguenti servizi :</w:t>
      </w:r>
    </w:p>
    <w:p w:rsidR="007676EB" w:rsidRDefault="007B0444">
      <w:pPr>
        <w:pStyle w:val="Standard"/>
        <w:widowControl w:val="0"/>
      </w:pPr>
      <w:r>
        <w:rPr>
          <w:rFonts w:ascii="Calibri Light" w:hAnsi="Calibri Light" w:cs="Calibri Light"/>
          <w:b/>
          <w:bCs/>
        </w:rPr>
        <w:t>Servizi sociali e/o per la  disabilità e/o per la  marginalità sociale</w:t>
      </w:r>
      <w:r>
        <w:rPr>
          <w:rFonts w:ascii="Arial" w:hAnsi="Arial" w:cs="Arial"/>
          <w:sz w:val="20"/>
        </w:rPr>
        <w:t xml:space="preserve"> per almeno tre anni, anche non continuativi:</w:t>
      </w:r>
    </w:p>
    <w:p w:rsidR="007676EB" w:rsidRDefault="007676EB">
      <w:pPr>
        <w:pStyle w:val="Standard"/>
        <w:widowControl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(Indicare i committenti, la </w:t>
      </w:r>
      <w:r>
        <w:rPr>
          <w:rFonts w:ascii="Arial" w:hAnsi="Arial" w:cs="Arial"/>
          <w:i/>
          <w:sz w:val="20"/>
        </w:rPr>
        <w:t>tipologia dei servizi, i periodi, gli importi)</w:t>
      </w:r>
    </w:p>
    <w:p w:rsidR="007676EB" w:rsidRDefault="007676E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676EB" w:rsidRDefault="007B0444">
      <w:pPr>
        <w:pStyle w:val="Standard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Committente 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………………….….………………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Tipologia del servizio </w:t>
      </w:r>
      <w:proofErr w:type="spellStart"/>
      <w:r>
        <w:rPr>
          <w:rFonts w:ascii="Arial" w:hAnsi="Arial" w:cs="Arial"/>
          <w:sz w:val="20"/>
        </w:rPr>
        <w:t>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Periodo del servizio: dal </w:t>
      </w:r>
      <w:proofErr w:type="spellStart"/>
      <w:r>
        <w:rPr>
          <w:rFonts w:ascii="Arial" w:hAnsi="Arial" w:cs="Arial"/>
          <w:sz w:val="20"/>
        </w:rPr>
        <w:t>….…………………………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………….…</w:t>
      </w:r>
      <w:proofErr w:type="spellEnd"/>
      <w:r>
        <w:rPr>
          <w:rFonts w:ascii="Arial" w:hAnsi="Arial" w:cs="Arial"/>
          <w:sz w:val="20"/>
        </w:rPr>
        <w:t xml:space="preserve">.... al </w:t>
      </w:r>
      <w:proofErr w:type="spellStart"/>
      <w:r>
        <w:rPr>
          <w:rFonts w:ascii="Arial" w:hAnsi="Arial" w:cs="Arial"/>
          <w:sz w:val="20"/>
        </w:rPr>
        <w:t>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…..</w:t>
      </w:r>
      <w:proofErr w:type="spellStart"/>
      <w:r>
        <w:rPr>
          <w:rFonts w:ascii="Arial" w:hAnsi="Arial" w:cs="Arial"/>
          <w:sz w:val="20"/>
        </w:rPr>
        <w:t>…….………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widowControl w:val="0"/>
        <w:jc w:val="both"/>
        <w:rPr>
          <w:rFonts w:ascii="Arial" w:hAnsi="Arial" w:cs="Arial"/>
          <w:sz w:val="20"/>
          <w:shd w:val="clear" w:color="auto" w:fill="FFFF00"/>
        </w:rPr>
      </w:pPr>
    </w:p>
    <w:p w:rsidR="007676EB" w:rsidRDefault="007B0444">
      <w:pPr>
        <w:pStyle w:val="Standard"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Importo euro 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</w:t>
      </w:r>
      <w:proofErr w:type="spellEnd"/>
      <w:r>
        <w:rPr>
          <w:rFonts w:ascii="Arial" w:hAnsi="Arial" w:cs="Arial"/>
          <w:sz w:val="20"/>
        </w:rPr>
        <w:t xml:space="preserve">   (IVA esclusa)</w:t>
      </w:r>
    </w:p>
    <w:p w:rsidR="007676EB" w:rsidRDefault="007676EB">
      <w:pPr>
        <w:pStyle w:val="Standard"/>
        <w:widowControl w:val="0"/>
        <w:jc w:val="both"/>
        <w:rPr>
          <w:rFonts w:ascii="Arial" w:hAnsi="Arial" w:cs="Arial"/>
          <w:sz w:val="20"/>
        </w:rPr>
      </w:pPr>
    </w:p>
    <w:p w:rsidR="007676EB" w:rsidRDefault="007676EB">
      <w:pPr>
        <w:pStyle w:val="Standard"/>
        <w:widowControl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0"/>
        </w:rPr>
        <w:t xml:space="preserve">Committente 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………………….….………………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Tipologia del servizio </w:t>
      </w:r>
      <w:proofErr w:type="spellStart"/>
      <w:r>
        <w:rPr>
          <w:rFonts w:ascii="Arial" w:hAnsi="Arial" w:cs="Arial"/>
          <w:sz w:val="20"/>
        </w:rPr>
        <w:t>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Periodo del servizio: dal </w:t>
      </w:r>
      <w:proofErr w:type="spellStart"/>
      <w:r>
        <w:rPr>
          <w:rFonts w:ascii="Arial" w:hAnsi="Arial" w:cs="Arial"/>
          <w:sz w:val="20"/>
        </w:rPr>
        <w:t>….………………</w:t>
      </w:r>
      <w:r>
        <w:rPr>
          <w:rFonts w:ascii="Arial" w:hAnsi="Arial" w:cs="Arial"/>
          <w:sz w:val="20"/>
        </w:rPr>
        <w:t>…………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………….…</w:t>
      </w:r>
      <w:proofErr w:type="spellEnd"/>
      <w:r>
        <w:rPr>
          <w:rFonts w:ascii="Arial" w:hAnsi="Arial" w:cs="Arial"/>
          <w:sz w:val="20"/>
        </w:rPr>
        <w:t xml:space="preserve">.... al </w:t>
      </w:r>
      <w:proofErr w:type="spellStart"/>
      <w:r>
        <w:rPr>
          <w:rFonts w:ascii="Arial" w:hAnsi="Arial" w:cs="Arial"/>
          <w:sz w:val="20"/>
        </w:rPr>
        <w:t>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…….………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widowControl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Importo euro 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 xml:space="preserve">       (IVA esclusa)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Committente 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………………….….………………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Tipologia del servizio </w:t>
      </w:r>
      <w:proofErr w:type="spellStart"/>
      <w:r>
        <w:rPr>
          <w:rFonts w:ascii="Arial" w:hAnsi="Arial" w:cs="Arial"/>
          <w:sz w:val="20"/>
        </w:rPr>
        <w:t>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</w:t>
      </w:r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Periodo del servizio: dal </w:t>
      </w:r>
      <w:proofErr w:type="spellStart"/>
      <w:r>
        <w:rPr>
          <w:rFonts w:ascii="Arial" w:hAnsi="Arial" w:cs="Arial"/>
          <w:sz w:val="20"/>
        </w:rPr>
        <w:t>….…………………………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………….…</w:t>
      </w:r>
      <w:proofErr w:type="spellEnd"/>
      <w:r>
        <w:rPr>
          <w:rFonts w:ascii="Arial" w:hAnsi="Arial" w:cs="Arial"/>
          <w:sz w:val="20"/>
        </w:rPr>
        <w:t xml:space="preserve">.... al </w:t>
      </w:r>
      <w:proofErr w:type="spellStart"/>
      <w:r>
        <w:rPr>
          <w:rFonts w:ascii="Arial" w:hAnsi="Arial" w:cs="Arial"/>
          <w:sz w:val="20"/>
        </w:rPr>
        <w:t>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…….………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widowControl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Importo euro 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>(IVA esclusa)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</w:pPr>
      <w:r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Committente 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………………….….………………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Tipologia del servizio </w:t>
      </w:r>
      <w:proofErr w:type="spellStart"/>
      <w:r>
        <w:rPr>
          <w:rFonts w:ascii="Arial" w:hAnsi="Arial" w:cs="Arial"/>
          <w:sz w:val="20"/>
        </w:rPr>
        <w:t>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Periodo del servizio: dal </w:t>
      </w:r>
      <w:proofErr w:type="spellStart"/>
      <w:r>
        <w:rPr>
          <w:rFonts w:ascii="Arial" w:hAnsi="Arial" w:cs="Arial"/>
          <w:sz w:val="20"/>
        </w:rPr>
        <w:t>….…………………………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………….…</w:t>
      </w:r>
      <w:proofErr w:type="spellEnd"/>
      <w:r>
        <w:rPr>
          <w:rFonts w:ascii="Arial" w:hAnsi="Arial" w:cs="Arial"/>
          <w:sz w:val="20"/>
        </w:rPr>
        <w:t xml:space="preserve">.... al </w:t>
      </w:r>
      <w:proofErr w:type="spellStart"/>
      <w:r>
        <w:rPr>
          <w:rFonts w:ascii="Arial" w:hAnsi="Arial" w:cs="Arial"/>
          <w:sz w:val="20"/>
        </w:rPr>
        <w:t>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…….………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widowControl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Importo euro 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</w:t>
      </w:r>
      <w:r>
        <w:rPr>
          <w:rFonts w:ascii="Arial" w:hAnsi="Arial" w:cs="Arial"/>
          <w:sz w:val="20"/>
        </w:rPr>
        <w:t>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</w:t>
      </w:r>
      <w:proofErr w:type="spellEnd"/>
      <w:r>
        <w:rPr>
          <w:rFonts w:ascii="Arial" w:hAnsi="Arial" w:cs="Arial"/>
          <w:sz w:val="20"/>
        </w:rPr>
        <w:t xml:space="preserve">  (IVA esclusa)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Committente 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………………….….………………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Tipologia del servizio </w:t>
      </w:r>
      <w:proofErr w:type="spellStart"/>
      <w:r>
        <w:rPr>
          <w:rFonts w:ascii="Arial" w:hAnsi="Arial" w:cs="Arial"/>
          <w:sz w:val="20"/>
        </w:rPr>
        <w:t>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Periodo del servizio: dal </w:t>
      </w:r>
      <w:proofErr w:type="spellStart"/>
      <w:r>
        <w:rPr>
          <w:rFonts w:ascii="Arial" w:hAnsi="Arial" w:cs="Arial"/>
          <w:sz w:val="20"/>
        </w:rPr>
        <w:t>….…………………………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………….…</w:t>
      </w:r>
      <w:proofErr w:type="spellEnd"/>
      <w:r>
        <w:rPr>
          <w:rFonts w:ascii="Arial" w:hAnsi="Arial" w:cs="Arial"/>
          <w:sz w:val="20"/>
        </w:rPr>
        <w:t xml:space="preserve">.... al </w:t>
      </w:r>
      <w:proofErr w:type="spellStart"/>
      <w:r>
        <w:rPr>
          <w:rFonts w:ascii="Arial" w:hAnsi="Arial" w:cs="Arial"/>
          <w:sz w:val="20"/>
        </w:rPr>
        <w:t>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…….………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widowControl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Importo euro 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>(IVA esclusa)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Committente 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………………….….………………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</w:t>
      </w:r>
      <w:proofErr w:type="spellEnd"/>
      <w:r>
        <w:rPr>
          <w:rFonts w:ascii="Arial" w:hAnsi="Arial" w:cs="Arial"/>
          <w:sz w:val="20"/>
        </w:rPr>
        <w:t>..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Tipologia del servizio </w:t>
      </w:r>
      <w:proofErr w:type="spellStart"/>
      <w:r>
        <w:rPr>
          <w:rFonts w:ascii="Arial" w:hAnsi="Arial" w:cs="Arial"/>
          <w:sz w:val="20"/>
        </w:rPr>
        <w:t>………………………………</w:t>
      </w:r>
      <w:proofErr w:type="spellEnd"/>
      <w:r>
        <w:rPr>
          <w:rFonts w:ascii="Arial" w:hAnsi="Arial" w:cs="Arial"/>
          <w:sz w:val="20"/>
        </w:rPr>
        <w:t>..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Periodo del servizio: dal </w:t>
      </w:r>
      <w:proofErr w:type="spellStart"/>
      <w:r>
        <w:rPr>
          <w:rFonts w:ascii="Arial" w:hAnsi="Arial" w:cs="Arial"/>
          <w:sz w:val="20"/>
        </w:rPr>
        <w:t>….…………………………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………….…</w:t>
      </w:r>
      <w:proofErr w:type="spellEnd"/>
      <w:r>
        <w:rPr>
          <w:rFonts w:ascii="Arial" w:hAnsi="Arial" w:cs="Arial"/>
          <w:sz w:val="20"/>
        </w:rPr>
        <w:t xml:space="preserve">.... al </w:t>
      </w:r>
      <w:proofErr w:type="spellStart"/>
      <w:r>
        <w:rPr>
          <w:rFonts w:ascii="Arial" w:hAnsi="Arial" w:cs="Arial"/>
          <w:sz w:val="20"/>
        </w:rPr>
        <w:t>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</w:t>
      </w:r>
      <w:proofErr w:type="spellEnd"/>
      <w:r>
        <w:rPr>
          <w:rFonts w:ascii="Arial" w:hAnsi="Arial" w:cs="Arial"/>
          <w:sz w:val="20"/>
        </w:rPr>
        <w:t>..…..</w:t>
      </w:r>
      <w:proofErr w:type="spellStart"/>
      <w:r>
        <w:rPr>
          <w:rFonts w:ascii="Arial" w:hAnsi="Arial" w:cs="Arial"/>
          <w:sz w:val="20"/>
        </w:rPr>
        <w:t>…….………</w:t>
      </w:r>
      <w:proofErr w:type="spellEnd"/>
      <w:r>
        <w:rPr>
          <w:rFonts w:ascii="Arial" w:hAnsi="Arial" w:cs="Arial"/>
          <w:sz w:val="20"/>
        </w:rPr>
        <w:t>.</w:t>
      </w:r>
    </w:p>
    <w:p w:rsidR="007676EB" w:rsidRDefault="007676EB">
      <w:pPr>
        <w:pStyle w:val="Standard"/>
        <w:widowControl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Importo euro </w:t>
      </w:r>
      <w:proofErr w:type="spellStart"/>
      <w:r>
        <w:rPr>
          <w:rFonts w:ascii="Arial" w:hAnsi="Arial" w:cs="Arial"/>
          <w:sz w:val="20"/>
        </w:rPr>
        <w:t>…………………………………………………………………………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>...</w:t>
      </w:r>
      <w:proofErr w:type="spellStart"/>
      <w:r>
        <w:rPr>
          <w:rFonts w:ascii="Arial" w:hAnsi="Arial" w:cs="Arial"/>
          <w:sz w:val="20"/>
        </w:rPr>
        <w:t>……………</w:t>
      </w:r>
      <w:proofErr w:type="spellEnd"/>
      <w:r>
        <w:rPr>
          <w:rFonts w:ascii="Arial" w:hAnsi="Arial" w:cs="Arial"/>
          <w:sz w:val="20"/>
        </w:rPr>
        <w:t>(IVA esclusa)</w:t>
      </w: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sz w:val="20"/>
        </w:rPr>
        <w:t xml:space="preserve">28) </w:t>
      </w:r>
      <w:r>
        <w:rPr>
          <w:rFonts w:ascii="Wingdings" w:eastAsia="Wingdings" w:hAnsi="Wingdings" w:cs="Wingdings"/>
          <w:iCs/>
          <w:color w:val="000000"/>
          <w:sz w:val="28"/>
          <w:szCs w:val="28"/>
        </w:rPr>
        <w:t></w:t>
      </w:r>
      <w:r>
        <w:rPr>
          <w:rFonts w:ascii="Arial" w:eastAsia="Wingdings" w:hAnsi="Arial" w:cs="Arial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di mettere a disposizione nel territorio di </w:t>
      </w:r>
      <w:proofErr w:type="spellStart"/>
      <w:r>
        <w:rPr>
          <w:rFonts w:ascii="Arial" w:hAnsi="Arial" w:cs="Arial"/>
          <w:sz w:val="20"/>
        </w:rPr>
        <w:t>Sinagra</w:t>
      </w:r>
      <w:proofErr w:type="spellEnd"/>
      <w:r>
        <w:rPr>
          <w:rFonts w:ascii="Arial" w:hAnsi="Arial" w:cs="Arial"/>
          <w:sz w:val="20"/>
        </w:rPr>
        <w:t xml:space="preserve"> (ME) di </w:t>
      </w:r>
      <w:r>
        <w:rPr>
          <w:rFonts w:ascii="Arial" w:hAnsi="Arial" w:cs="Arial"/>
          <w:color w:val="000000"/>
          <w:sz w:val="20"/>
        </w:rPr>
        <w:t xml:space="preserve"> immobili/unità abitative in regola con le vigenti normativ</w:t>
      </w:r>
      <w:r>
        <w:rPr>
          <w:rFonts w:ascii="Arial" w:hAnsi="Arial" w:cs="Arial"/>
          <w:color w:val="000000"/>
          <w:sz w:val="20"/>
        </w:rPr>
        <w:t xml:space="preserve">e edilizie ed urbanistiche, per massimo sei persone ciascuno e per uso abitativo per un totale di n. </w:t>
      </w:r>
      <w:r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color w:val="000000"/>
          <w:sz w:val="20"/>
        </w:rPr>
        <w:t xml:space="preserve">  persone con disabilità, con</w:t>
      </w:r>
      <w:r>
        <w:rPr>
          <w:rFonts w:ascii="Arial" w:hAnsi="Arial" w:cs="Arial"/>
          <w:sz w:val="20"/>
        </w:rPr>
        <w:t xml:space="preserve"> adeguato vincolo di destinazione d’uso pluriennale.  </w:t>
      </w:r>
    </w:p>
    <w:p w:rsidR="007676EB" w:rsidRDefault="007676EB">
      <w:pPr>
        <w:pStyle w:val="Standard"/>
        <w:autoSpaceDE w:val="0"/>
        <w:jc w:val="both"/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sz w:val="20"/>
        </w:rPr>
        <w:t>29)</w:t>
      </w:r>
      <w:r>
        <w:rPr>
          <w:rFonts w:ascii="Arial" w:hAnsi="Arial" w:cs="Arial"/>
          <w:sz w:val="20"/>
        </w:rPr>
        <w:t xml:space="preserve"> di aver preso visione e di accettare, senza condizioni o riserva</w:t>
      </w:r>
      <w:r>
        <w:rPr>
          <w:rFonts w:ascii="Arial" w:hAnsi="Arial" w:cs="Arial"/>
          <w:sz w:val="20"/>
        </w:rPr>
        <w:t xml:space="preserve"> alcuna, l’integrale contenuto dell’Avviso in oggetto, i relativi allegati e delle disposizioni di riferimento;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sz w:val="20"/>
        </w:rPr>
        <w:t xml:space="preserve">30) </w:t>
      </w:r>
      <w:r>
        <w:rPr>
          <w:rFonts w:ascii="Arial" w:hAnsi="Arial" w:cs="Arial"/>
          <w:sz w:val="20"/>
        </w:rPr>
        <w:t>di essere in possesso dei requisiti soggettivi, tecnici e organizzativi, richiesti dalla normativa europea in materia di protezione delle p</w:t>
      </w:r>
      <w:r>
        <w:rPr>
          <w:rFonts w:ascii="Arial" w:hAnsi="Arial" w:cs="Arial"/>
          <w:sz w:val="20"/>
        </w:rPr>
        <w:t>ersone fisiche con riguardo al trattamento dei dati personali (Regolamento UE/2016/679) ed, in particolare, dagli artt. 28 e 32 di tale Regolamento;</w:t>
      </w:r>
    </w:p>
    <w:p w:rsidR="007676EB" w:rsidRDefault="007676EB">
      <w:pPr>
        <w:pStyle w:val="Standard"/>
        <w:autoSpaceDE w:val="0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autoSpaceDE w:val="0"/>
        <w:jc w:val="both"/>
      </w:pPr>
      <w:r>
        <w:rPr>
          <w:rFonts w:ascii="Arial" w:hAnsi="Arial" w:cs="Arial"/>
          <w:b/>
          <w:bCs/>
          <w:sz w:val="20"/>
        </w:rPr>
        <w:t>31)</w:t>
      </w:r>
      <w:r>
        <w:rPr>
          <w:rFonts w:ascii="Arial" w:hAnsi="Arial" w:cs="Arial"/>
          <w:sz w:val="20"/>
        </w:rPr>
        <w:t xml:space="preserve"> di essere consapevole che, in caso di selezione, assume il ruolo di Responsabile del trattamento secon</w:t>
      </w:r>
      <w:r>
        <w:rPr>
          <w:rFonts w:ascii="Arial" w:hAnsi="Arial" w:cs="Arial"/>
          <w:sz w:val="20"/>
        </w:rPr>
        <w:t>do la vigente normativa in materia di trattamento dei dati personali.</w:t>
      </w:r>
    </w:p>
    <w:p w:rsidR="007676EB" w:rsidRDefault="007B0444">
      <w:pPr>
        <w:pStyle w:val="Titolo1"/>
        <w:keepNext w:val="0"/>
        <w:widowControl w:val="0"/>
        <w:spacing w:before="240" w:after="240"/>
      </w:pPr>
      <w:r>
        <w:rPr>
          <w:rFonts w:ascii="Arial" w:hAnsi="Arial" w:cs="Arial"/>
          <w:b/>
          <w:bCs/>
          <w:iCs/>
          <w:sz w:val="20"/>
        </w:rPr>
        <w:t>DICHIARA</w:t>
      </w:r>
      <w:r>
        <w:rPr>
          <w:rFonts w:ascii="Arial" w:hAnsi="Arial" w:cs="Arial"/>
          <w:iCs/>
          <w:sz w:val="20"/>
        </w:rPr>
        <w:t>, altresì:</w:t>
      </w:r>
    </w:p>
    <w:p w:rsidR="007676EB" w:rsidRDefault="007B0444">
      <w:pPr>
        <w:pStyle w:val="Standard"/>
        <w:numPr>
          <w:ilvl w:val="0"/>
          <w:numId w:val="9"/>
        </w:numPr>
        <w:jc w:val="both"/>
      </w:pPr>
      <w:r>
        <w:rPr>
          <w:rFonts w:ascii="Arial" w:hAnsi="Arial" w:cs="Arial"/>
          <w:sz w:val="20"/>
        </w:rPr>
        <w:t xml:space="preserve">di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Arial" w:eastAsia="Wingding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avere 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Arial" w:eastAsia="Wingding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di impegnarsi ad avere prima dell’inizio delle attività progettuali nel caso di selezione in qualità di partner, la sede legale o almeno una sede operativa nell’ambito del territorio della </w:t>
      </w:r>
      <w:r>
        <w:rPr>
          <w:rFonts w:ascii="Arial" w:hAnsi="Arial" w:cs="Arial"/>
          <w:b/>
          <w:sz w:val="20"/>
        </w:rPr>
        <w:t>Provincia di Messina</w:t>
      </w:r>
      <w:r>
        <w:rPr>
          <w:rFonts w:ascii="Arial" w:hAnsi="Arial" w:cs="Arial"/>
          <w:sz w:val="20"/>
        </w:rPr>
        <w:t xml:space="preserve"> per tutta la durata dell’espletament</w:t>
      </w:r>
      <w:r>
        <w:rPr>
          <w:rFonts w:ascii="Arial" w:hAnsi="Arial" w:cs="Arial"/>
          <w:sz w:val="20"/>
        </w:rPr>
        <w:t>o delle attività progettuali;</w:t>
      </w:r>
    </w:p>
    <w:p w:rsidR="007676EB" w:rsidRDefault="007676EB">
      <w:pPr>
        <w:pStyle w:val="Standard"/>
        <w:jc w:val="both"/>
      </w:pPr>
    </w:p>
    <w:p w:rsidR="007676EB" w:rsidRDefault="007B044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ad assicurare, nel caso di selezione in qualità di partner, una quota pari almeno al 30% per cento delle assunzioni necessarie per la realizzazione degli interventi progettuali o per la realizzazione di attività</w:t>
      </w:r>
      <w:r>
        <w:rPr>
          <w:rFonts w:ascii="Arial" w:hAnsi="Arial" w:cs="Arial"/>
          <w:sz w:val="20"/>
          <w:szCs w:val="20"/>
        </w:rPr>
        <w:t xml:space="preserve"> ad essi connessi o strumentali, sia all’occupazione giovanile (giovani di età inferiore a trentasei anni), sia all’occupazione femminile;</w:t>
      </w:r>
    </w:p>
    <w:p w:rsidR="007676EB" w:rsidRDefault="007676EB">
      <w:pPr>
        <w:pStyle w:val="Default"/>
        <w:jc w:val="both"/>
        <w:rPr>
          <w:rFonts w:ascii="Arial" w:hAnsi="Arial" w:cs="Arial"/>
        </w:rPr>
      </w:pPr>
    </w:p>
    <w:p w:rsidR="007676EB" w:rsidRDefault="007B0444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impegnarsi a trascrivere nei pubblici registri l’apposizione del vincolo di destinazione di almeno 20 anni entro </w:t>
      </w:r>
      <w:r>
        <w:rPr>
          <w:rFonts w:ascii="Arial" w:hAnsi="Arial" w:cs="Arial"/>
          <w:sz w:val="20"/>
        </w:rPr>
        <w:t>la stipula della Convenzione di partenariato nel caso di messa a disposizione di immobili di proprietà privata di cui al punto 31);</w:t>
      </w:r>
    </w:p>
    <w:p w:rsidR="007676EB" w:rsidRDefault="007676EB">
      <w:pPr>
        <w:pStyle w:val="Standard"/>
        <w:autoSpaceDE w:val="0"/>
        <w:ind w:left="397"/>
        <w:jc w:val="both"/>
      </w:pPr>
    </w:p>
    <w:p w:rsidR="007676EB" w:rsidRDefault="007B0444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rilasciare liberatoria in favore dell’Amministrazione procedente in ordine ad eventuali responsabilità legate alla propr</w:t>
      </w:r>
      <w:r>
        <w:rPr>
          <w:rFonts w:ascii="Arial" w:hAnsi="Arial" w:cs="Arial"/>
          <w:sz w:val="20"/>
        </w:rPr>
        <w:t>ietà intellettuale della proposta progettuale presentata;</w:t>
      </w:r>
    </w:p>
    <w:p w:rsidR="007676EB" w:rsidRDefault="007676EB">
      <w:pPr>
        <w:pStyle w:val="Standard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di autorizzare espressamente l’Amministrazione procedente ad utilizzare liberamente e a titolo gratuito, nell’ambito delle proprie attività istituzionali, la proposta progettuale presentata anche </w:t>
      </w:r>
      <w:r>
        <w:rPr>
          <w:rFonts w:ascii="Arial" w:hAnsi="Arial" w:cs="Arial"/>
          <w:sz w:val="20"/>
        </w:rPr>
        <w:t xml:space="preserve">qualora quest’ultima non fosse selezionata per la fase di </w:t>
      </w:r>
      <w:proofErr w:type="spellStart"/>
      <w:r>
        <w:rPr>
          <w:rFonts w:ascii="Arial" w:hAnsi="Arial" w:cs="Arial"/>
          <w:sz w:val="20"/>
        </w:rPr>
        <w:t>coprogettazione</w:t>
      </w:r>
      <w:proofErr w:type="spellEnd"/>
      <w:r>
        <w:rPr>
          <w:rFonts w:ascii="Arial" w:hAnsi="Arial" w:cs="Arial"/>
          <w:sz w:val="20"/>
        </w:rPr>
        <w:t>;</w:t>
      </w:r>
    </w:p>
    <w:p w:rsidR="007676EB" w:rsidRDefault="007676EB">
      <w:pPr>
        <w:pStyle w:val="Standard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</w:t>
      </w:r>
      <w:r w:rsidR="000A5F30">
        <w:rPr>
          <w:rFonts w:ascii="Arial" w:hAnsi="Arial" w:cs="Arial"/>
          <w:sz w:val="20"/>
        </w:rPr>
        <w:t xml:space="preserve">sollevare </w:t>
      </w:r>
      <w:r>
        <w:rPr>
          <w:rFonts w:ascii="Arial" w:hAnsi="Arial" w:cs="Arial"/>
          <w:sz w:val="20"/>
        </w:rPr>
        <w:t xml:space="preserve">sin d’ora l’Amministrazione procedente da eventuali responsabilità correlate alla partecipazione al tavolo di </w:t>
      </w:r>
      <w:proofErr w:type="spellStart"/>
      <w:r>
        <w:rPr>
          <w:rFonts w:ascii="Arial" w:hAnsi="Arial" w:cs="Arial"/>
          <w:sz w:val="20"/>
        </w:rPr>
        <w:t>coprogettazione</w:t>
      </w:r>
      <w:proofErr w:type="spellEnd"/>
      <w:r>
        <w:rPr>
          <w:rFonts w:ascii="Arial" w:hAnsi="Arial" w:cs="Arial"/>
          <w:sz w:val="20"/>
        </w:rPr>
        <w:t xml:space="preserve">, anche in relazione al materiale ed alla </w:t>
      </w:r>
      <w:r>
        <w:rPr>
          <w:rFonts w:ascii="Arial" w:hAnsi="Arial" w:cs="Arial"/>
          <w:sz w:val="20"/>
        </w:rPr>
        <w:t>documentazione prodotta in quella sede;</w:t>
      </w:r>
    </w:p>
    <w:p w:rsidR="007676EB" w:rsidRDefault="007676EB">
      <w:pPr>
        <w:pStyle w:val="Standard"/>
        <w:jc w:val="both"/>
        <w:rPr>
          <w:rFonts w:ascii="Arial" w:hAnsi="Arial" w:cs="Arial"/>
          <w:sz w:val="20"/>
        </w:rPr>
      </w:pPr>
    </w:p>
    <w:p w:rsidR="007676EB" w:rsidRDefault="007676EB">
      <w:pPr>
        <w:pStyle w:val="Standard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0"/>
        </w:rPr>
        <w:t xml:space="preserve">di impegnarsi a rispettare, in caso di selezione, le clausole contenute nel “Patto di integrità” del Comune di </w:t>
      </w:r>
      <w:proofErr w:type="spellStart"/>
      <w:r>
        <w:rPr>
          <w:rFonts w:ascii="Arial" w:hAnsi="Arial" w:cs="Arial"/>
          <w:sz w:val="20"/>
        </w:rPr>
        <w:t>Sinagra</w:t>
      </w:r>
      <w:proofErr w:type="spellEnd"/>
      <w:r>
        <w:rPr>
          <w:rFonts w:ascii="Arial" w:hAnsi="Arial" w:cs="Arial"/>
          <w:sz w:val="20"/>
        </w:rPr>
        <w:t xml:space="preserve"> (art. 1, comma 17, della legge n. 190/2012), che costituisce documentazione negoziale, </w:t>
      </w:r>
      <w:r>
        <w:rPr>
          <w:rStyle w:val="Etichettaintestazionemessaggio"/>
          <w:rFonts w:ascii="Arial" w:hAnsi="Arial" w:cs="Arial"/>
          <w:color w:val="000000"/>
          <w:sz w:val="20"/>
        </w:rPr>
        <w:t>anche se</w:t>
      </w:r>
      <w:r>
        <w:rPr>
          <w:rStyle w:val="Etichettaintestazionemessaggio"/>
          <w:rFonts w:ascii="Arial" w:hAnsi="Arial" w:cs="Arial"/>
          <w:color w:val="000000"/>
          <w:sz w:val="20"/>
        </w:rPr>
        <w:t xml:space="preserve"> non materialmente allegato alla Convenzione di partenariato.</w:t>
      </w:r>
    </w:p>
    <w:p w:rsidR="007676EB" w:rsidRDefault="007676EB">
      <w:pPr>
        <w:pStyle w:val="Standard"/>
        <w:jc w:val="both"/>
      </w:pPr>
    </w:p>
    <w:p w:rsidR="007676EB" w:rsidRDefault="007B0444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0"/>
          <w:szCs w:val="22"/>
        </w:rPr>
        <w:t>di impegnarsi, in caso di selezione, ad assumere tutti gli obblighi tracciabilità dei flussi finanziari di cui alla legge n. 136/2010, la cui inosservanza costituisce causa di risoluzione del c</w:t>
      </w:r>
      <w:r>
        <w:rPr>
          <w:rFonts w:ascii="Arial" w:hAnsi="Arial" w:cs="Arial"/>
          <w:sz w:val="20"/>
          <w:szCs w:val="22"/>
        </w:rPr>
        <w:t xml:space="preserve">ontratto </w:t>
      </w:r>
      <w:r>
        <w:rPr>
          <w:rFonts w:ascii="Arial" w:hAnsi="Arial" w:cs="Arial"/>
          <w:bCs/>
          <w:sz w:val="20"/>
          <w:szCs w:val="22"/>
        </w:rPr>
        <w:t>ai sensi dell’art. 3, comma 9-</w:t>
      </w:r>
      <w:r>
        <w:rPr>
          <w:rFonts w:ascii="Arial" w:hAnsi="Arial" w:cs="Arial"/>
          <w:bCs/>
          <w:i/>
          <w:sz w:val="20"/>
          <w:szCs w:val="22"/>
        </w:rPr>
        <w:t>bis</w:t>
      </w:r>
      <w:r>
        <w:rPr>
          <w:rFonts w:ascii="Arial" w:hAnsi="Arial" w:cs="Arial"/>
          <w:bCs/>
          <w:sz w:val="20"/>
          <w:szCs w:val="22"/>
        </w:rPr>
        <w:t>, della medesima legge;</w:t>
      </w:r>
    </w:p>
    <w:p w:rsidR="007676EB" w:rsidRDefault="007676EB">
      <w:pPr>
        <w:pStyle w:val="Standard"/>
        <w:jc w:val="both"/>
      </w:pPr>
    </w:p>
    <w:p w:rsidR="007676EB" w:rsidRDefault="007B0444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bCs/>
          <w:sz w:val="20"/>
        </w:rPr>
        <w:t xml:space="preserve">di impegnarsi a </w:t>
      </w:r>
      <w:r>
        <w:rPr>
          <w:rFonts w:ascii="Arial" w:hAnsi="Arial" w:cs="Arial"/>
          <w:sz w:val="20"/>
        </w:rPr>
        <w:t xml:space="preserve">comunicare tempestivamente all’Amministrazione procedente ogni variazione relativa alla titolarità, alla denominazione o ragione sociale, alla rappresentanza, all'indirizzo </w:t>
      </w:r>
      <w:r>
        <w:rPr>
          <w:rFonts w:ascii="Arial" w:hAnsi="Arial" w:cs="Arial"/>
          <w:sz w:val="20"/>
        </w:rPr>
        <w:t>della sede ed ogni altra rilevante variazione dei dati e/o requisiti richiesti per la partecipazione e realizzazione delle attività in oggetto;</w:t>
      </w:r>
    </w:p>
    <w:p w:rsidR="007676EB" w:rsidRDefault="007676EB">
      <w:pPr>
        <w:pStyle w:val="Standard"/>
        <w:jc w:val="both"/>
      </w:pPr>
    </w:p>
    <w:p w:rsidR="007676EB" w:rsidRDefault="007B0444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A"/>
          <w:sz w:val="20"/>
        </w:rPr>
      </w:pPr>
      <w:r>
        <w:rPr>
          <w:rFonts w:ascii="Arial" w:hAnsi="Arial" w:cs="Arial"/>
          <w:color w:val="00000A"/>
          <w:sz w:val="20"/>
        </w:rPr>
        <w:t>di impegnarsi a conservare tutta la documentazione e gli elaborati tecnici, amministrativi e contabili relativi</w:t>
      </w:r>
      <w:r>
        <w:rPr>
          <w:rFonts w:ascii="Arial" w:hAnsi="Arial" w:cs="Arial"/>
          <w:color w:val="00000A"/>
          <w:sz w:val="20"/>
        </w:rPr>
        <w:t xml:space="preserve"> al progetto finanziato, predisponendo un “fascicolo di progetto” su adeguato supporto informatico che deve essere immediatamente disponibile in caso di eventuali controlli da parte dei soggetti abilitati e che deve essere conservato per i dieci anni succe</w:t>
      </w:r>
      <w:r>
        <w:rPr>
          <w:rFonts w:ascii="Arial" w:hAnsi="Arial" w:cs="Arial"/>
          <w:color w:val="00000A"/>
          <w:sz w:val="20"/>
        </w:rPr>
        <w:t>ssivi alla concessione dell’agevolazione;</w:t>
      </w:r>
    </w:p>
    <w:p w:rsidR="007676EB" w:rsidRDefault="007676EB">
      <w:pPr>
        <w:pStyle w:val="Standard"/>
        <w:ind w:left="397"/>
        <w:jc w:val="both"/>
      </w:pPr>
    </w:p>
    <w:p w:rsidR="007676EB" w:rsidRDefault="007B0444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color w:val="00000A"/>
          <w:sz w:val="20"/>
        </w:rPr>
        <w:t xml:space="preserve">di impegnarsi ad </w:t>
      </w:r>
      <w:r>
        <w:rPr>
          <w:rFonts w:ascii="Arial" w:hAnsi="Arial" w:cs="Arial"/>
          <w:sz w:val="20"/>
        </w:rPr>
        <w:t>effettuare i controlli di gestione ed i controlli amministrativo-contabili previsti dalla legislazione nazionale applicabile per garantire la regolarità delle procedure e delle spese sostenute pri</w:t>
      </w:r>
      <w:r>
        <w:rPr>
          <w:rFonts w:ascii="Arial" w:hAnsi="Arial" w:cs="Arial"/>
          <w:sz w:val="20"/>
        </w:rPr>
        <w:t>ma di rendicontarle all’Amministrazione procedente, nonché la riferibilità delle spese al progetto ammesso al finanziamento sul PNRR rispettandone tempi e modalità;</w:t>
      </w:r>
    </w:p>
    <w:p w:rsidR="007676EB" w:rsidRDefault="007676EB">
      <w:pPr>
        <w:pStyle w:val="Standard"/>
        <w:ind w:left="397"/>
        <w:jc w:val="both"/>
      </w:pPr>
    </w:p>
    <w:p w:rsidR="007676EB" w:rsidRDefault="007B0444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impegnarsi ad assicurare, anche nell’ambito della Convenzione di partenariato con il Co</w:t>
      </w:r>
      <w:r>
        <w:rPr>
          <w:rFonts w:ascii="Arial" w:hAnsi="Arial" w:cs="Arial"/>
          <w:sz w:val="20"/>
        </w:rPr>
        <w:t xml:space="preserve">mune di </w:t>
      </w:r>
      <w:proofErr w:type="spellStart"/>
      <w:r>
        <w:rPr>
          <w:rFonts w:ascii="Arial" w:hAnsi="Arial" w:cs="Arial"/>
          <w:sz w:val="20"/>
        </w:rPr>
        <w:t>Sinagra</w:t>
      </w:r>
      <w:proofErr w:type="spellEnd"/>
      <w:r>
        <w:rPr>
          <w:rFonts w:ascii="Arial" w:hAnsi="Arial" w:cs="Arial"/>
          <w:sz w:val="20"/>
        </w:rPr>
        <w:t xml:space="preserve"> ed i rapporti con l’ASP di Messina , quanto necessario al rispetto delle previsioni di cui all’Avviso pubblico 1/2022 del Ministero del Lavoro e delle Politiche Sociali al fine di consentire di ottemperare integralmente e puntualmente agli </w:t>
      </w:r>
      <w:r>
        <w:rPr>
          <w:rFonts w:ascii="Arial" w:hAnsi="Arial" w:cs="Arial"/>
          <w:sz w:val="20"/>
        </w:rPr>
        <w:t>obblighi ivi previsti. In particolare, di impegnarsi ad assicurare la presentazione di idonea e pertinente documentazione comprovante la conformità delle spese e delle azioni realizzate alla normativa di riferimento del PNRR, ivi inclusi i criteri di ammis</w:t>
      </w:r>
      <w:r>
        <w:rPr>
          <w:rFonts w:ascii="Arial" w:hAnsi="Arial" w:cs="Arial"/>
          <w:sz w:val="20"/>
        </w:rPr>
        <w:t>sibilità di cui all’art. 7 del medesimo Avviso 1/2022;</w:t>
      </w:r>
    </w:p>
    <w:p w:rsidR="007676EB" w:rsidRDefault="007676EB">
      <w:pPr>
        <w:pStyle w:val="Standard"/>
        <w:jc w:val="both"/>
      </w:pPr>
    </w:p>
    <w:p w:rsidR="007676EB" w:rsidRDefault="007B0444">
      <w:pPr>
        <w:pStyle w:val="Standard"/>
        <w:numPr>
          <w:ilvl w:val="0"/>
          <w:numId w:val="3"/>
        </w:numPr>
        <w:jc w:val="both"/>
      </w:pPr>
      <w:r>
        <w:rPr>
          <w:rFonts w:ascii="Arial" w:eastAsia="Arial" w:hAnsi="Arial" w:cs="Arial"/>
          <w:i/>
          <w:iCs/>
          <w:color w:val="000000"/>
          <w:sz w:val="20"/>
        </w:rPr>
        <w:t xml:space="preserve">(nel caso di soggezione agli adempimenti di cui all’art. 47, commi 3 e 3-bis, del D.L. 77/2021, convertito, con modificazioni, dalla legge n. 108/2021) </w:t>
      </w:r>
      <w:r>
        <w:rPr>
          <w:rFonts w:ascii="Arial" w:hAnsi="Arial" w:cs="Arial"/>
          <w:sz w:val="20"/>
        </w:rPr>
        <w:t>di impegnarsi a:</w:t>
      </w:r>
    </w:p>
    <w:p w:rsidR="007676EB" w:rsidRDefault="007676EB">
      <w:pPr>
        <w:pStyle w:val="Standard"/>
        <w:ind w:left="397"/>
        <w:jc w:val="both"/>
      </w:pPr>
    </w:p>
    <w:p w:rsidR="007676EB" w:rsidRDefault="007B0444">
      <w:pPr>
        <w:pStyle w:val="Standard"/>
        <w:ind w:left="397"/>
        <w:jc w:val="both"/>
      </w:pPr>
      <w:r>
        <w:rPr>
          <w:rFonts w:ascii="Arial" w:hAnsi="Arial" w:cs="Arial"/>
          <w:sz w:val="20"/>
        </w:rPr>
        <w:t>1) consegnare all’Amministrazi</w:t>
      </w:r>
      <w:r>
        <w:rPr>
          <w:rFonts w:ascii="Arial" w:hAnsi="Arial" w:cs="Arial"/>
          <w:sz w:val="20"/>
        </w:rPr>
        <w:t xml:space="preserve">one procedente, entro sei mesi dalla stipula della Convenzione di partenariato  (parere del </w:t>
      </w:r>
      <w:proofErr w:type="spellStart"/>
      <w:r>
        <w:rPr>
          <w:rFonts w:ascii="Arial" w:hAnsi="Arial" w:cs="Arial"/>
          <w:sz w:val="20"/>
        </w:rPr>
        <w:t>Mims</w:t>
      </w:r>
      <w:proofErr w:type="spellEnd"/>
      <w:r>
        <w:rPr>
          <w:rFonts w:ascii="Arial" w:hAnsi="Arial" w:cs="Arial"/>
          <w:sz w:val="20"/>
        </w:rPr>
        <w:t xml:space="preserve"> n. 1203/2022), una relazione di genere sulla situazione del personale maschile e femminile in ognuna delle professioni ed in relazione allo stato di assunzioni</w:t>
      </w:r>
      <w:r>
        <w:rPr>
          <w:rFonts w:ascii="Arial" w:hAnsi="Arial" w:cs="Arial"/>
          <w:sz w:val="20"/>
        </w:rPr>
        <w:t>, della formazione, della promozione professionale, dei livelli, dei passaggi di categoria o di qualifica, di altri fenomeni di mobilità, dell'intervento della Cassa integrazione guadagni, dei licenziamenti, dei prepensionamenti e pensionamenti, della retr</w:t>
      </w:r>
      <w:r>
        <w:rPr>
          <w:rFonts w:ascii="Arial" w:hAnsi="Arial" w:cs="Arial"/>
          <w:sz w:val="20"/>
        </w:rPr>
        <w:t>ibuzione effettivamente corrisposta. Detta relazione di genere è trasmessa altresì alle rappresentanze sindacali aziendali e alla consigliera e al consigliere regionale di parità (comma 3, citato art. 47);</w:t>
      </w:r>
    </w:p>
    <w:p w:rsidR="007676EB" w:rsidRDefault="007676EB">
      <w:pPr>
        <w:pStyle w:val="Standard"/>
        <w:ind w:left="397"/>
        <w:jc w:val="both"/>
      </w:pPr>
    </w:p>
    <w:p w:rsidR="007676EB" w:rsidRDefault="007B0444">
      <w:pPr>
        <w:pStyle w:val="Standard"/>
        <w:ind w:left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consegnare all’Amministrazione procedente, ent</w:t>
      </w:r>
      <w:r>
        <w:rPr>
          <w:rFonts w:ascii="Arial" w:hAnsi="Arial" w:cs="Arial"/>
          <w:sz w:val="20"/>
        </w:rPr>
        <w:t xml:space="preserve">ro sei mesi dalla stipula della Convenzione di partenariato (parere del </w:t>
      </w:r>
      <w:proofErr w:type="spellStart"/>
      <w:r>
        <w:rPr>
          <w:rFonts w:ascii="Arial" w:hAnsi="Arial" w:cs="Arial"/>
          <w:sz w:val="20"/>
        </w:rPr>
        <w:t>Mims</w:t>
      </w:r>
      <w:proofErr w:type="spellEnd"/>
      <w:r>
        <w:rPr>
          <w:rFonts w:ascii="Arial" w:hAnsi="Arial" w:cs="Arial"/>
          <w:sz w:val="20"/>
        </w:rPr>
        <w:t xml:space="preserve"> n. 1203/2022), una dichiarazione che attesti di essere in regola con le norme che disciplinano il diritto al lavoro delle persone con disabilità di cui alla legge 12 marzo 1999, n</w:t>
      </w:r>
      <w:r>
        <w:rPr>
          <w:rFonts w:ascii="Arial" w:hAnsi="Arial" w:cs="Arial"/>
          <w:sz w:val="20"/>
        </w:rPr>
        <w:t>. 68, nonché una relazione relativa all'assolvimento degli obblighi di cui alla medesima legge n. 68/1999 ed alle eventuali sanzioni e provvedimenti disposti a loro carico nel triennio antecedente la data di scadenza di presentazione delle offerte. Detta r</w:t>
      </w:r>
      <w:r>
        <w:rPr>
          <w:rFonts w:ascii="Arial" w:hAnsi="Arial" w:cs="Arial"/>
          <w:sz w:val="20"/>
        </w:rPr>
        <w:t>elazione è trasmessa  alle rappresentanze sindacali aziendali  (comma 3-bis, citato art. 47););</w:t>
      </w:r>
    </w:p>
    <w:p w:rsidR="007676EB" w:rsidRDefault="007676EB">
      <w:pPr>
        <w:pStyle w:val="Standard"/>
        <w:ind w:left="397"/>
        <w:jc w:val="both"/>
      </w:pPr>
    </w:p>
    <w:p w:rsidR="007676EB" w:rsidRDefault="007B0444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 preso visione dell'informativa relativa al trattamento dei dati personali, riportata in calce alla presente dichiarazione.</w:t>
      </w:r>
    </w:p>
    <w:p w:rsidR="007676EB" w:rsidRDefault="007676EB">
      <w:pPr>
        <w:pStyle w:val="Standard"/>
        <w:jc w:val="both"/>
        <w:rPr>
          <w:rFonts w:ascii="Arial" w:hAnsi="Arial" w:cs="Arial"/>
          <w:sz w:val="20"/>
        </w:rPr>
      </w:pPr>
    </w:p>
    <w:p w:rsidR="007676EB" w:rsidRDefault="007676EB">
      <w:pPr>
        <w:pStyle w:val="Standard"/>
        <w:jc w:val="both"/>
        <w:rPr>
          <w:rFonts w:ascii="Arial" w:hAnsi="Arial" w:cs="Arial"/>
          <w:sz w:val="20"/>
        </w:rPr>
      </w:pPr>
    </w:p>
    <w:p w:rsidR="007676EB" w:rsidRDefault="007B0444">
      <w:pPr>
        <w:pStyle w:val="Corpodeltesto2"/>
        <w:widowControl w:val="0"/>
        <w:spacing w:before="80" w:line="240" w:lineRule="auto"/>
        <w:ind w:left="0"/>
      </w:pPr>
      <w:proofErr w:type="spellStart"/>
      <w:r>
        <w:lastRenderedPageBreak/>
        <w:t>………………………………………….…</w:t>
      </w:r>
      <w:proofErr w:type="spellEnd"/>
      <w:r>
        <w:t>..</w:t>
      </w:r>
      <w:r>
        <w:tab/>
      </w:r>
      <w:r>
        <w:tab/>
      </w:r>
    </w:p>
    <w:p w:rsidR="007676EB" w:rsidRDefault="007B0444">
      <w:pPr>
        <w:pStyle w:val="Corpodeltesto2"/>
        <w:widowControl w:val="0"/>
        <w:tabs>
          <w:tab w:val="left" w:pos="1560"/>
          <w:tab w:val="left" w:pos="7230"/>
        </w:tabs>
        <w:spacing w:before="80" w:line="240" w:lineRule="auto"/>
        <w:ind w:left="426"/>
      </w:pPr>
      <w:r>
        <w:rPr>
          <w:i/>
          <w:sz w:val="18"/>
          <w:szCs w:val="18"/>
        </w:rPr>
        <w:t xml:space="preserve">           (Luogo e data)</w:t>
      </w:r>
    </w:p>
    <w:p w:rsidR="007676EB" w:rsidRDefault="007B0444">
      <w:pPr>
        <w:pStyle w:val="Corpodeltesto2"/>
        <w:widowControl w:val="0"/>
        <w:spacing w:before="80" w:line="240" w:lineRule="auto"/>
        <w:ind w:left="0"/>
      </w:pPr>
      <w:r>
        <w:t xml:space="preserve">                                                                                   </w:t>
      </w:r>
      <w:proofErr w:type="spellStart"/>
      <w:r>
        <w:t>……………………………………………………………………</w:t>
      </w:r>
      <w:proofErr w:type="spellEnd"/>
      <w:r>
        <w:t>..</w:t>
      </w:r>
    </w:p>
    <w:p w:rsidR="007676EB" w:rsidRDefault="007B0444">
      <w:pPr>
        <w:pStyle w:val="Corpodeltesto2"/>
        <w:widowControl w:val="0"/>
        <w:tabs>
          <w:tab w:val="left" w:pos="1560"/>
          <w:tab w:val="left" w:pos="7230"/>
        </w:tabs>
        <w:spacing w:before="80" w:line="240" w:lineRule="auto"/>
        <w:ind w:left="426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(Firma del dichiarante )</w:t>
      </w:r>
    </w:p>
    <w:p w:rsidR="007676EB" w:rsidRDefault="007676EB">
      <w:pPr>
        <w:pStyle w:val="Standard"/>
        <w:spacing w:line="360" w:lineRule="auto"/>
        <w:jc w:val="both"/>
        <w:rPr>
          <w:rFonts w:ascii="Arial" w:hAnsi="Arial" w:cs="Arial"/>
          <w:sz w:val="20"/>
        </w:rPr>
      </w:pPr>
    </w:p>
    <w:p w:rsidR="007676EB" w:rsidRDefault="007676EB">
      <w:pPr>
        <w:pStyle w:val="Standard"/>
        <w:jc w:val="center"/>
        <w:rPr>
          <w:rFonts w:ascii="Arial" w:hAnsi="Arial" w:cs="Arial"/>
          <w:sz w:val="20"/>
        </w:rPr>
      </w:pPr>
    </w:p>
    <w:p w:rsidR="007676EB" w:rsidRDefault="007676EB">
      <w:pPr>
        <w:pStyle w:val="Standard"/>
        <w:jc w:val="center"/>
        <w:rPr>
          <w:rFonts w:ascii="Arial" w:hAnsi="Arial" w:cs="Arial"/>
          <w:b/>
          <w:sz w:val="20"/>
        </w:rPr>
      </w:pPr>
    </w:p>
    <w:p w:rsidR="007676EB" w:rsidRDefault="007676EB">
      <w:pPr>
        <w:pStyle w:val="Standard"/>
        <w:rPr>
          <w:rFonts w:ascii="Arial" w:hAnsi="Arial" w:cs="Arial"/>
          <w:sz w:val="20"/>
        </w:rPr>
      </w:pPr>
    </w:p>
    <w:p w:rsidR="007676EB" w:rsidRDefault="007B0444">
      <w:pPr>
        <w:pStyle w:val="Standard"/>
        <w:jc w:val="center"/>
      </w:pPr>
      <w:r>
        <w:rPr>
          <w:rFonts w:cs="Calibri"/>
          <w:b/>
          <w:u w:val="single"/>
        </w:rPr>
        <w:t>INFORMATIVA SUL TRATTAMENTO DEI DATI PERSONALI (</w:t>
      </w:r>
      <w:proofErr w:type="spellStart"/>
      <w:r>
        <w:rPr>
          <w:rFonts w:cs="Calibri"/>
          <w:b/>
          <w:u w:val="single"/>
        </w:rPr>
        <w:t>CD</w:t>
      </w:r>
      <w:proofErr w:type="spellEnd"/>
      <w:r>
        <w:rPr>
          <w:rFonts w:cs="Calibri"/>
          <w:b/>
          <w:u w:val="single"/>
        </w:rPr>
        <w:t>. “INFORMATIVA PRIVACY”)</w:t>
      </w:r>
    </w:p>
    <w:p w:rsidR="007676EB" w:rsidRDefault="007B0444">
      <w:pPr>
        <w:pStyle w:val="Standard"/>
        <w:jc w:val="center"/>
      </w:pPr>
      <w:bookmarkStart w:id="0" w:name="_Hlk9848744"/>
      <w:r>
        <w:rPr>
          <w:rFonts w:cs="Calibri"/>
          <w:b/>
        </w:rPr>
        <w:t>ai sensi degli articoli 13-14 del Regolamento (UE) 2016/679 GDPR</w:t>
      </w:r>
      <w:bookmarkEnd w:id="0"/>
    </w:p>
    <w:p w:rsidR="007676EB" w:rsidRDefault="007676EB">
      <w:pPr>
        <w:pStyle w:val="Standard"/>
        <w:jc w:val="both"/>
        <w:rPr>
          <w:rFonts w:cs="Calibri"/>
          <w:b/>
          <w:bCs/>
        </w:rPr>
      </w:pPr>
    </w:p>
    <w:p w:rsidR="007676EB" w:rsidRDefault="007B0444">
      <w:pPr>
        <w:pStyle w:val="Standard"/>
        <w:jc w:val="both"/>
      </w:pPr>
      <w:r>
        <w:rPr>
          <w:rFonts w:cs="Calibri"/>
          <w:color w:val="000000"/>
          <w:sz w:val="18"/>
          <w:szCs w:val="18"/>
        </w:rPr>
        <w:t xml:space="preserve">Il Comune di </w:t>
      </w:r>
      <w:proofErr w:type="spellStart"/>
      <w:r>
        <w:rPr>
          <w:rFonts w:cs="Calibri"/>
          <w:color w:val="000000"/>
          <w:sz w:val="18"/>
          <w:szCs w:val="18"/>
        </w:rPr>
        <w:t>Sinagra</w:t>
      </w:r>
      <w:proofErr w:type="spellEnd"/>
      <w:r>
        <w:rPr>
          <w:rFonts w:cs="Calibri"/>
          <w:color w:val="000000"/>
          <w:sz w:val="18"/>
          <w:szCs w:val="18"/>
        </w:rPr>
        <w:t xml:space="preserve"> La informa che, ai sensi degli articoli 13 e 14 del </w:t>
      </w:r>
      <w:bookmarkStart w:id="1" w:name="_Hlk9320611"/>
      <w:r>
        <w:rPr>
          <w:rFonts w:cs="Calibri"/>
          <w:color w:val="000000"/>
          <w:sz w:val="18"/>
          <w:szCs w:val="18"/>
        </w:rPr>
        <w:t>Regolamento</w:t>
      </w:r>
      <w:r>
        <w:rPr>
          <w:rFonts w:cs="Calibri"/>
          <w:color w:val="000000"/>
          <w:sz w:val="18"/>
          <w:szCs w:val="18"/>
        </w:rPr>
        <w:t xml:space="preserve"> (UE) n. 2016/679 GDPR</w:t>
      </w:r>
      <w:r>
        <w:rPr>
          <w:rFonts w:cs="SegoeUI"/>
          <w:sz w:val="18"/>
          <w:szCs w:val="18"/>
        </w:rPr>
        <w:t xml:space="preserve"> </w:t>
      </w:r>
      <w:bookmarkEnd w:id="1"/>
      <w:r>
        <w:rPr>
          <w:rFonts w:cs="Calibri"/>
          <w:color w:val="000000"/>
          <w:sz w:val="18"/>
          <w:szCs w:val="18"/>
        </w:rPr>
        <w:t>(</w:t>
      </w:r>
      <w:proofErr w:type="spellStart"/>
      <w:r>
        <w:rPr>
          <w:rFonts w:cs="Calibri"/>
          <w:i/>
          <w:iCs/>
          <w:color w:val="000000"/>
          <w:sz w:val="18"/>
          <w:szCs w:val="18"/>
        </w:rPr>
        <w:t>General</w:t>
      </w:r>
      <w:proofErr w:type="spellEnd"/>
      <w:r>
        <w:rPr>
          <w:rFonts w:cs="Calibri"/>
          <w:i/>
          <w:iCs/>
          <w:color w:val="000000"/>
          <w:sz w:val="18"/>
          <w:szCs w:val="18"/>
        </w:rPr>
        <w:t xml:space="preserve"> Data </w:t>
      </w:r>
      <w:proofErr w:type="spellStart"/>
      <w:r>
        <w:rPr>
          <w:rFonts w:cs="Calibri"/>
          <w:i/>
          <w:iCs/>
          <w:color w:val="000000"/>
          <w:sz w:val="18"/>
          <w:szCs w:val="18"/>
        </w:rPr>
        <w:t>Protection</w:t>
      </w:r>
      <w:proofErr w:type="spellEnd"/>
      <w:r>
        <w:rPr>
          <w:rFonts w:cs="Calibri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i/>
          <w:iCs/>
          <w:color w:val="000000"/>
          <w:sz w:val="18"/>
          <w:szCs w:val="18"/>
        </w:rPr>
        <w:t>Regulation</w:t>
      </w:r>
      <w:proofErr w:type="spellEnd"/>
      <w:r>
        <w:rPr>
          <w:rFonts w:cs="Calibri"/>
          <w:color w:val="000000"/>
          <w:sz w:val="18"/>
          <w:szCs w:val="18"/>
        </w:rPr>
        <w:t>), tratta i dati personali da Lei forniti e liberamente comunicati al fine dello svolgimento delle proprie funzioni istituzionali.</w:t>
      </w:r>
    </w:p>
    <w:p w:rsidR="007676EB" w:rsidRDefault="007B0444">
      <w:pPr>
        <w:pStyle w:val="Standard"/>
        <w:jc w:val="both"/>
      </w:pPr>
      <w:r>
        <w:rPr>
          <w:rFonts w:cs="Calibri"/>
          <w:color w:val="000000"/>
          <w:sz w:val="18"/>
          <w:szCs w:val="18"/>
        </w:rPr>
        <w:t xml:space="preserve">Il Comune di </w:t>
      </w:r>
      <w:proofErr w:type="spellStart"/>
      <w:r>
        <w:rPr>
          <w:rFonts w:cs="Calibri"/>
          <w:color w:val="000000"/>
          <w:sz w:val="18"/>
          <w:szCs w:val="18"/>
        </w:rPr>
        <w:t>Sinagra</w:t>
      </w:r>
      <w:proofErr w:type="spellEnd"/>
      <w:r>
        <w:rPr>
          <w:rFonts w:cs="Calibri"/>
          <w:color w:val="000000"/>
          <w:sz w:val="18"/>
          <w:szCs w:val="18"/>
        </w:rPr>
        <w:t xml:space="preserve"> garantisce che il trattamento dei Suoi dati pe</w:t>
      </w:r>
      <w:r>
        <w:rPr>
          <w:rFonts w:cs="Calibri"/>
          <w:color w:val="000000"/>
          <w:sz w:val="18"/>
          <w:szCs w:val="18"/>
        </w:rPr>
        <w:t>rsonali si svolga nel rispetto de</w:t>
      </w:r>
      <w:r>
        <w:rPr>
          <w:sz w:val="18"/>
          <w:szCs w:val="18"/>
        </w:rPr>
        <w:t xml:space="preserve">l Regolamento (UE) n. 2016/679 GDPR, del “Codice della Privacy” di cui al D.Lgs. 196/2003 e </w:t>
      </w:r>
      <w:proofErr w:type="spellStart"/>
      <w:r>
        <w:rPr>
          <w:sz w:val="18"/>
          <w:szCs w:val="18"/>
        </w:rPr>
        <w:t>s.m.i.</w:t>
      </w:r>
      <w:proofErr w:type="spellEnd"/>
      <w:r>
        <w:rPr>
          <w:sz w:val="18"/>
          <w:szCs w:val="18"/>
        </w:rPr>
        <w:t>, delle Linee guida</w:t>
      </w:r>
      <w:r>
        <w:rPr>
          <w:rFonts w:cs="Calibri"/>
          <w:sz w:val="18"/>
          <w:szCs w:val="18"/>
        </w:rPr>
        <w:t xml:space="preserve"> </w:t>
      </w:r>
      <w:r>
        <w:rPr>
          <w:sz w:val="18"/>
          <w:szCs w:val="18"/>
        </w:rPr>
        <w:t>dell’Autorità Garante per la Protezione dei Dati Personali, delle indicazioni dell’EDPB (</w:t>
      </w:r>
      <w:proofErr w:type="spellStart"/>
      <w:r>
        <w:rPr>
          <w:i/>
          <w:iCs/>
          <w:sz w:val="18"/>
          <w:szCs w:val="18"/>
        </w:rPr>
        <w:t>European</w:t>
      </w:r>
      <w:proofErr w:type="spellEnd"/>
      <w:r>
        <w:rPr>
          <w:i/>
          <w:iCs/>
          <w:sz w:val="18"/>
          <w:szCs w:val="18"/>
        </w:rPr>
        <w:t xml:space="preserve"> Data </w:t>
      </w:r>
      <w:proofErr w:type="spellStart"/>
      <w:r>
        <w:rPr>
          <w:i/>
          <w:iCs/>
          <w:sz w:val="18"/>
          <w:szCs w:val="18"/>
        </w:rPr>
        <w:t>Pr</w:t>
      </w:r>
      <w:r>
        <w:rPr>
          <w:i/>
          <w:iCs/>
          <w:sz w:val="18"/>
          <w:szCs w:val="18"/>
        </w:rPr>
        <w:t>otection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Board</w:t>
      </w:r>
      <w:proofErr w:type="spellEnd"/>
      <w:r>
        <w:rPr>
          <w:sz w:val="18"/>
          <w:szCs w:val="18"/>
        </w:rPr>
        <w:t xml:space="preserve">, ex </w:t>
      </w:r>
      <w:r>
        <w:rPr>
          <w:i/>
          <w:iCs/>
          <w:sz w:val="18"/>
          <w:szCs w:val="18"/>
        </w:rPr>
        <w:t>WP 29</w:t>
      </w:r>
      <w:r>
        <w:rPr>
          <w:sz w:val="18"/>
          <w:szCs w:val="18"/>
        </w:rPr>
        <w:t xml:space="preserve">) e più in generale, </w:t>
      </w:r>
      <w:r>
        <w:rPr>
          <w:rFonts w:cs="Calibri"/>
          <w:color w:val="000000"/>
          <w:sz w:val="18"/>
          <w:szCs w:val="18"/>
        </w:rPr>
        <w:t>dei diritti e delle libertà fondamentali, nonché della Sua dignità, con particolare riferimento alla riservatezza, all'identità personale ed al diritto alla protezione dei dati personali.</w:t>
      </w:r>
    </w:p>
    <w:p w:rsidR="007676EB" w:rsidRDefault="007B0444">
      <w:pPr>
        <w:pStyle w:val="Standard"/>
        <w:jc w:val="center"/>
      </w:pPr>
      <w:r>
        <w:rPr>
          <w:rFonts w:cs="Calibri"/>
          <w:b/>
          <w:bCs/>
          <w:sz w:val="18"/>
          <w:szCs w:val="18"/>
        </w:rPr>
        <w:t>TITOLARE DEL TRATTAMENT</w:t>
      </w:r>
      <w:r>
        <w:rPr>
          <w:rFonts w:cs="Calibri"/>
          <w:b/>
          <w:bCs/>
          <w:sz w:val="18"/>
          <w:szCs w:val="18"/>
        </w:rPr>
        <w:t>O</w:t>
      </w:r>
    </w:p>
    <w:p w:rsidR="007676EB" w:rsidRDefault="007676EB">
      <w:pPr>
        <w:pStyle w:val="Standard"/>
        <w:jc w:val="center"/>
        <w:rPr>
          <w:rFonts w:cs="Calibri"/>
          <w:b/>
          <w:bCs/>
          <w:sz w:val="18"/>
          <w:szCs w:val="18"/>
        </w:rPr>
      </w:pP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 xml:space="preserve">Il “Titolare del trattamento” è il </w:t>
      </w:r>
      <w:r>
        <w:rPr>
          <w:rFonts w:cs="Calibri"/>
          <w:b/>
          <w:bCs/>
          <w:sz w:val="18"/>
          <w:szCs w:val="18"/>
        </w:rPr>
        <w:t xml:space="preserve">Comune di </w:t>
      </w:r>
      <w:proofErr w:type="spellStart"/>
      <w:r>
        <w:rPr>
          <w:rFonts w:cs="Calibri"/>
          <w:b/>
          <w:bCs/>
          <w:sz w:val="18"/>
          <w:szCs w:val="18"/>
        </w:rPr>
        <w:t>Sinag</w:t>
      </w:r>
      <w:r>
        <w:rPr>
          <w:rFonts w:cs="Calibri"/>
          <w:b/>
          <w:bCs/>
          <w:sz w:val="18"/>
          <w:szCs w:val="18"/>
        </w:rPr>
        <w:t>ra</w:t>
      </w:r>
      <w:proofErr w:type="spellEnd"/>
      <w:r>
        <w:rPr>
          <w:rFonts w:cs="Calibri"/>
          <w:b/>
          <w:bCs/>
          <w:sz w:val="18"/>
          <w:szCs w:val="18"/>
        </w:rPr>
        <w:t xml:space="preserve">, </w:t>
      </w:r>
      <w:r>
        <w:rPr>
          <w:rFonts w:cs="Calibri"/>
          <w:sz w:val="18"/>
          <w:szCs w:val="18"/>
        </w:rPr>
        <w:t xml:space="preserve">con sede in </w:t>
      </w:r>
      <w:proofErr w:type="spellStart"/>
      <w:r>
        <w:rPr>
          <w:rFonts w:cs="Calibri"/>
          <w:sz w:val="18"/>
          <w:szCs w:val="18"/>
        </w:rPr>
        <w:t>Sinagra</w:t>
      </w:r>
      <w:proofErr w:type="spellEnd"/>
      <w:r>
        <w:rPr>
          <w:rFonts w:cs="Calibri"/>
          <w:sz w:val="18"/>
          <w:szCs w:val="18"/>
        </w:rPr>
        <w:t xml:space="preserve">, </w:t>
      </w:r>
      <w:proofErr w:type="spellStart"/>
      <w:r>
        <w:rPr>
          <w:rFonts w:cs="Calibri"/>
          <w:sz w:val="18"/>
          <w:szCs w:val="18"/>
        </w:rPr>
        <w:t>P.zza</w:t>
      </w:r>
      <w:proofErr w:type="spellEnd"/>
      <w:r>
        <w:rPr>
          <w:rFonts w:cs="Calibri"/>
          <w:sz w:val="18"/>
          <w:szCs w:val="18"/>
        </w:rPr>
        <w:t xml:space="preserve"> San Teodoro ,  P. IVA 00216350835, telefono 0941594016,</w:t>
      </w:r>
      <w:r>
        <w:rPr>
          <w:rFonts w:cs="Calibri"/>
          <w:sz w:val="18"/>
          <w:szCs w:val="18"/>
        </w:rPr>
        <w:t xml:space="preserve"> nella persona del Sindaco quale Suo legale rappresentante </w:t>
      </w:r>
      <w:r>
        <w:rPr>
          <w:rFonts w:cs="Calibri"/>
          <w:i/>
          <w:sz w:val="18"/>
          <w:szCs w:val="18"/>
        </w:rPr>
        <w:t>pro tempore</w:t>
      </w:r>
      <w:r>
        <w:rPr>
          <w:rFonts w:cs="Calibri"/>
          <w:sz w:val="18"/>
          <w:szCs w:val="18"/>
        </w:rPr>
        <w:t>.</w:t>
      </w: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 xml:space="preserve">Per richiedere maggiori informazioni in </w:t>
      </w:r>
      <w:r>
        <w:rPr>
          <w:rFonts w:cs="Calibri"/>
          <w:sz w:val="18"/>
          <w:szCs w:val="18"/>
        </w:rPr>
        <w:t xml:space="preserve">merito ai dati personali, è possibile  contattare telefonicamente il Titolare del trattamento, ovvero inviargli una richiesta tramite posta ordinaria o raccomandata A/R al sopraindicato indirizzo, oppure, in alternativa, trasmettergli una comunicazione ai </w:t>
      </w:r>
      <w:r>
        <w:rPr>
          <w:rFonts w:cs="Calibri"/>
          <w:sz w:val="18"/>
          <w:szCs w:val="18"/>
        </w:rPr>
        <w:t>seguenti recapiti:</w:t>
      </w:r>
    </w:p>
    <w:p w:rsidR="007676EB" w:rsidRDefault="007B0444">
      <w:pPr>
        <w:pStyle w:val="Paragrafoelenco"/>
        <w:numPr>
          <w:ilvl w:val="0"/>
          <w:numId w:val="10"/>
        </w:numPr>
      </w:pPr>
      <w:proofErr w:type="spellStart"/>
      <w:r>
        <w:rPr>
          <w:rFonts w:ascii="Times New Roman" w:hAnsi="Times New Roman"/>
          <w:sz w:val="18"/>
          <w:szCs w:val="18"/>
        </w:rPr>
        <w:t>Email</w:t>
      </w:r>
      <w:proofErr w:type="spellEnd"/>
      <w:r>
        <w:rPr>
          <w:rFonts w:ascii="Times New Roman" w:hAnsi="Times New Roman"/>
          <w:sz w:val="18"/>
          <w:szCs w:val="18"/>
        </w:rPr>
        <w:t>: segreteria@comunedisinagra.it</w:t>
      </w:r>
    </w:p>
    <w:p w:rsidR="007676EB" w:rsidRDefault="00C53BA0">
      <w:pPr>
        <w:pStyle w:val="Paragrafoelenco"/>
        <w:numPr>
          <w:ilvl w:val="0"/>
          <w:numId w:val="4"/>
        </w:numPr>
      </w:pPr>
      <w:r>
        <w:rPr>
          <w:rFonts w:ascii="Times New Roman" w:hAnsi="Times New Roman"/>
          <w:sz w:val="18"/>
          <w:szCs w:val="18"/>
        </w:rPr>
        <w:t>PEC:</w:t>
      </w:r>
      <w:r w:rsidR="007B0444">
        <w:rPr>
          <w:rFonts w:ascii="Times New Roman" w:hAnsi="Times New Roman"/>
          <w:sz w:val="18"/>
          <w:szCs w:val="18"/>
        </w:rPr>
        <w:t xml:space="preserve"> sinagra.protocollo@pec.it</w:t>
      </w: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>Nel sito internet istituzionale dell’Ente si potranno trovare ulteriori informazioni riguardanti le politiche adottate dall’Ente in tema di trattamento e protezione de</w:t>
      </w:r>
      <w:r>
        <w:rPr>
          <w:rFonts w:cs="Calibri"/>
          <w:sz w:val="18"/>
          <w:szCs w:val="18"/>
        </w:rPr>
        <w:t>i dati personali.</w:t>
      </w:r>
    </w:p>
    <w:p w:rsidR="007676EB" w:rsidRDefault="007B0444">
      <w:pPr>
        <w:pStyle w:val="Standard"/>
        <w:jc w:val="center"/>
      </w:pPr>
      <w:r>
        <w:rPr>
          <w:rFonts w:cs="Calibri"/>
          <w:b/>
          <w:bCs/>
          <w:sz w:val="18"/>
          <w:szCs w:val="18"/>
        </w:rPr>
        <w:t>RESPONSABILE DELLA PROTEZIONE DEI DATI (RPD/DPO)</w:t>
      </w: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 xml:space="preserve">Il Responsabile della Protezione dei Dati o “Data </w:t>
      </w:r>
      <w:proofErr w:type="spellStart"/>
      <w:r>
        <w:rPr>
          <w:rFonts w:cs="Calibri"/>
          <w:sz w:val="18"/>
          <w:szCs w:val="18"/>
        </w:rPr>
        <w:t>Protection</w:t>
      </w:r>
      <w:proofErr w:type="spellEnd"/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Officer</w:t>
      </w:r>
      <w:proofErr w:type="spellEnd"/>
      <w:r>
        <w:rPr>
          <w:rFonts w:cs="Calibri"/>
          <w:sz w:val="18"/>
          <w:szCs w:val="18"/>
        </w:rPr>
        <w:t>” (RPD/DPO) nominato è contattabile ai seguenti recapiti:</w:t>
      </w:r>
    </w:p>
    <w:p w:rsidR="007676EB" w:rsidRPr="000A5F30" w:rsidRDefault="007B0444">
      <w:pPr>
        <w:pStyle w:val="Paragrafoelenco"/>
        <w:ind w:left="678"/>
        <w:rPr>
          <w:lang w:val="en-US"/>
        </w:rPr>
      </w:pPr>
      <w:r w:rsidRPr="000A5F30">
        <w:rPr>
          <w:rFonts w:ascii="Times New Roman" w:hAnsi="Times New Roman"/>
          <w:sz w:val="18"/>
          <w:szCs w:val="18"/>
          <w:lang w:val="en-US"/>
        </w:rPr>
        <w:t>Email: posta@asmel.eu</w:t>
      </w:r>
    </w:p>
    <w:p w:rsidR="007676EB" w:rsidRPr="000A5F30" w:rsidRDefault="007B0444">
      <w:pPr>
        <w:pStyle w:val="Paragrafoelenco"/>
        <w:ind w:left="678"/>
        <w:rPr>
          <w:lang w:val="en-US"/>
        </w:rPr>
      </w:pPr>
      <w:r w:rsidRPr="000A5F30">
        <w:rPr>
          <w:rFonts w:ascii="Times New Roman" w:hAnsi="Times New Roman"/>
          <w:sz w:val="18"/>
          <w:szCs w:val="18"/>
          <w:lang w:val="en-US"/>
        </w:rPr>
        <w:t>PEC:   asmel@amepec.it</w:t>
      </w: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>I dati di contatto</w:t>
      </w:r>
      <w:r>
        <w:rPr>
          <w:rFonts w:cs="Calibri"/>
          <w:sz w:val="18"/>
          <w:szCs w:val="18"/>
        </w:rPr>
        <w:t xml:space="preserve"> del RPD/DPO  sono :</w:t>
      </w: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>081 7504511 (</w:t>
      </w:r>
      <w:proofErr w:type="spellStart"/>
      <w:r>
        <w:rPr>
          <w:rFonts w:cs="Calibri"/>
          <w:sz w:val="18"/>
          <w:szCs w:val="18"/>
        </w:rPr>
        <w:t>Minucci</w:t>
      </w:r>
      <w:proofErr w:type="spellEnd"/>
      <w:r>
        <w:rPr>
          <w:rFonts w:cs="Calibri"/>
          <w:sz w:val="18"/>
          <w:szCs w:val="18"/>
        </w:rPr>
        <w:t xml:space="preserve"> Salvatore) essi  altresì sono pubblicati sul  sito internet istituzionale dell’Ente, quali la sezione “privacy” accessibile già dalla </w:t>
      </w:r>
      <w:r>
        <w:rPr>
          <w:rFonts w:cs="Calibri"/>
          <w:i/>
          <w:iCs/>
          <w:sz w:val="18"/>
          <w:szCs w:val="18"/>
        </w:rPr>
        <w:t>homepage</w:t>
      </w:r>
      <w:r>
        <w:rPr>
          <w:rFonts w:cs="Calibri"/>
          <w:sz w:val="18"/>
          <w:szCs w:val="18"/>
        </w:rPr>
        <w:t>, quella relativa all’“organigramma dell’Ente e relativi dati di contatt</w:t>
      </w:r>
      <w:r>
        <w:rPr>
          <w:rFonts w:cs="Calibri"/>
          <w:sz w:val="18"/>
          <w:szCs w:val="18"/>
        </w:rPr>
        <w:t>o”, nonché nella sezione amministrazione trasparente.</w:t>
      </w:r>
    </w:p>
    <w:p w:rsidR="007676EB" w:rsidRDefault="007B0444">
      <w:pPr>
        <w:pStyle w:val="Standard"/>
        <w:jc w:val="center"/>
      </w:pPr>
      <w:r>
        <w:rPr>
          <w:rFonts w:cs="Calibri"/>
          <w:b/>
          <w:color w:val="000000"/>
          <w:sz w:val="18"/>
          <w:szCs w:val="18"/>
        </w:rPr>
        <w:t xml:space="preserve">OGGETTO DEL TRATTAMENTO E CATEGORIE </w:t>
      </w:r>
      <w:proofErr w:type="spellStart"/>
      <w:r>
        <w:rPr>
          <w:rFonts w:cs="Calibri"/>
          <w:b/>
          <w:color w:val="000000"/>
          <w:sz w:val="18"/>
          <w:szCs w:val="18"/>
        </w:rPr>
        <w:t>DI</w:t>
      </w:r>
      <w:proofErr w:type="spellEnd"/>
      <w:r>
        <w:rPr>
          <w:rFonts w:cs="Calibri"/>
          <w:b/>
          <w:color w:val="000000"/>
          <w:sz w:val="18"/>
          <w:szCs w:val="18"/>
        </w:rPr>
        <w:t xml:space="preserve"> DATI</w:t>
      </w:r>
    </w:p>
    <w:p w:rsidR="007676EB" w:rsidRDefault="007B0444">
      <w:pPr>
        <w:pStyle w:val="Standard"/>
        <w:tabs>
          <w:tab w:val="left" w:pos="0"/>
        </w:tabs>
        <w:jc w:val="both"/>
      </w:pPr>
      <w:r>
        <w:rPr>
          <w:rFonts w:cs="Calibri"/>
          <w:color w:val="000000"/>
          <w:sz w:val="18"/>
          <w:szCs w:val="18"/>
        </w:rPr>
        <w:t>Il Titolare tratta i  dati personali comuni ( nome, cognome, codice fiscale, residenza, telefono, e-mail, PEC ecc.), particolari ex art. 9 GDPR (dati di salut</w:t>
      </w:r>
      <w:r>
        <w:rPr>
          <w:rFonts w:cs="Calibri"/>
          <w:color w:val="000000"/>
          <w:sz w:val="18"/>
          <w:szCs w:val="18"/>
        </w:rPr>
        <w:t xml:space="preserve">e) </w:t>
      </w:r>
      <w:r>
        <w:rPr>
          <w:rFonts w:eastAsia="Arial Narrow" w:cs="Calibri"/>
          <w:sz w:val="18"/>
          <w:szCs w:val="18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 dirett</w:t>
      </w:r>
      <w:r>
        <w:rPr>
          <w:rFonts w:eastAsia="Arial Narrow" w:cs="Calibri"/>
          <w:sz w:val="18"/>
          <w:szCs w:val="18"/>
        </w:rPr>
        <w:t>amente forniti da Lei o da un Suo legale rappresentante, delegato o incaricato al momento della presentazione della istanza/domanda.</w:t>
      </w:r>
    </w:p>
    <w:p w:rsidR="007676EB" w:rsidRDefault="007B0444">
      <w:pPr>
        <w:pStyle w:val="Standard"/>
        <w:jc w:val="center"/>
      </w:pPr>
      <w:r>
        <w:rPr>
          <w:rFonts w:cs="Calibri"/>
          <w:b/>
          <w:color w:val="000000"/>
          <w:sz w:val="18"/>
          <w:szCs w:val="18"/>
        </w:rPr>
        <w:t>BASE GIURIDICA DEL TRATTAMENTO DEI DATI E FINALITA’</w:t>
      </w:r>
    </w:p>
    <w:p w:rsidR="007676EB" w:rsidRDefault="007B0444">
      <w:pPr>
        <w:pStyle w:val="Standard"/>
        <w:jc w:val="both"/>
      </w:pPr>
      <w:r>
        <w:rPr>
          <w:sz w:val="18"/>
          <w:szCs w:val="18"/>
        </w:rPr>
        <w:t>Il trattamento dei dati personali è lecito in quanto effettuato ai sens</w:t>
      </w:r>
      <w:r>
        <w:rPr>
          <w:sz w:val="18"/>
          <w:szCs w:val="18"/>
        </w:rPr>
        <w:t xml:space="preserve">i delle disposizioni contenute nell’art. 6, par. 1, lett. c) ed e), del GDPR e, dunque, solo se tale trattamento «è necessario per adempiere un obbligo legale al quale è soggetto il titolare del trattamento», oppure quando «il trattamento è necessario per </w:t>
      </w:r>
      <w:r>
        <w:rPr>
          <w:sz w:val="18"/>
          <w:szCs w:val="18"/>
        </w:rPr>
        <w:t>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:rsidR="007676EB" w:rsidRDefault="007B0444">
      <w:pPr>
        <w:pStyle w:val="Standard"/>
        <w:jc w:val="both"/>
      </w:pPr>
      <w:r>
        <w:rPr>
          <w:sz w:val="18"/>
          <w:szCs w:val="18"/>
        </w:rPr>
        <w:t>Si precisa, inoltre</w:t>
      </w:r>
      <w:r>
        <w:rPr>
          <w:sz w:val="18"/>
          <w:szCs w:val="18"/>
        </w:rPr>
        <w:t>, che recenti modifiche normative hanno inoltre specificato, al riguardo, che la «base giuridica prevista dall’articolo 6, paragrafo 3, lettera b), del regolamento è costituita da una norma di legge o di regolamento o da atti amministrativi generali» e che</w:t>
      </w:r>
      <w:r>
        <w:rPr>
          <w:sz w:val="18"/>
          <w:szCs w:val="18"/>
        </w:rPr>
        <w:t xml:space="preserve"> il trattamento dei dati personali da parte di un’amministrazione pubblica «è anche consentito se necessario per l’adempimento di un compito svolto nel pubblico interesse o per l’esercizio di pubblici poteri ad esse attribuiti», ma sempre «nel rispetto del</w:t>
      </w:r>
      <w:r>
        <w:rPr>
          <w:sz w:val="18"/>
          <w:szCs w:val="18"/>
        </w:rPr>
        <w:t>l’articolo 6 del Regolamento [europeo]», in «modo da assicurare che tale esercizio non possa arrecare un pregiudizio effettivo e concreto alla tutela dei diritti e delle libertà degli interessati» (art. 2-ter, commi 1 e 1-bis, del Codice, così come emendat</w:t>
      </w:r>
      <w:r>
        <w:rPr>
          <w:sz w:val="18"/>
          <w:szCs w:val="18"/>
        </w:rPr>
        <w:t xml:space="preserve">o dall’art. 9, comma 1, lett. a, </w:t>
      </w:r>
      <w:proofErr w:type="spellStart"/>
      <w:r>
        <w:rPr>
          <w:sz w:val="18"/>
          <w:szCs w:val="18"/>
        </w:rPr>
        <w:t>nn</w:t>
      </w:r>
      <w:proofErr w:type="spellEnd"/>
      <w:r>
        <w:rPr>
          <w:sz w:val="18"/>
          <w:szCs w:val="18"/>
        </w:rPr>
        <w:t>. 1 e 2, del d.l. n. 139 dell’8/10/2021, convertito con modificazioni dalla l. n. 205 del 3/12/2021).</w:t>
      </w:r>
    </w:p>
    <w:p w:rsidR="007676EB" w:rsidRDefault="007B0444">
      <w:pPr>
        <w:pStyle w:val="Standard"/>
        <w:jc w:val="both"/>
      </w:pPr>
      <w:r>
        <w:rPr>
          <w:sz w:val="18"/>
          <w:szCs w:val="18"/>
        </w:rPr>
        <w:t xml:space="preserve"> Il trattamento dei dati personali particolari di cui all’art. 9 GDPR (es.: i dati relativi alla salute) è effettuato n</w:t>
      </w:r>
      <w:r>
        <w:rPr>
          <w:sz w:val="18"/>
          <w:szCs w:val="18"/>
        </w:rPr>
        <w:t>el rispetto delle condizioni di cui al paragrafo 2 del medesimo articolo ed in conformità alle misure di garanzia disposte dal Garante, nonché nel rispetto delle disposizioni di cui all’art. 2-ter, 2-sexies (“</w:t>
      </w:r>
      <w:r>
        <w:rPr>
          <w:i/>
          <w:iCs/>
          <w:sz w:val="18"/>
          <w:szCs w:val="18"/>
        </w:rPr>
        <w:t>Trattamento di categorie particolari di dati pe</w:t>
      </w:r>
      <w:r>
        <w:rPr>
          <w:i/>
          <w:iCs/>
          <w:sz w:val="18"/>
          <w:szCs w:val="18"/>
        </w:rPr>
        <w:t>rsonali necessario per motivi di interesse pubblico rilevante</w:t>
      </w:r>
      <w:r>
        <w:rPr>
          <w:sz w:val="18"/>
          <w:szCs w:val="18"/>
        </w:rPr>
        <w:t>”) e 2-septies (“</w:t>
      </w:r>
      <w:r>
        <w:rPr>
          <w:i/>
          <w:iCs/>
          <w:sz w:val="18"/>
          <w:szCs w:val="18"/>
        </w:rPr>
        <w:t>Misure di garanzia per il trattamento di dati genetici, biometrici e relativi alla salute</w:t>
      </w:r>
      <w:r>
        <w:rPr>
          <w:sz w:val="18"/>
          <w:szCs w:val="18"/>
        </w:rPr>
        <w:t>”) del D.Lgs. 196/2003 (cd. Codice della privacy).</w:t>
      </w:r>
    </w:p>
    <w:p w:rsidR="007676EB" w:rsidRDefault="007B0444">
      <w:pPr>
        <w:pStyle w:val="Standard"/>
        <w:jc w:val="both"/>
      </w:pPr>
      <w:r>
        <w:rPr>
          <w:sz w:val="18"/>
          <w:szCs w:val="18"/>
        </w:rPr>
        <w:t xml:space="preserve">Il trattamento dei dati relativi a </w:t>
      </w:r>
      <w:r>
        <w:rPr>
          <w:sz w:val="18"/>
          <w:szCs w:val="18"/>
        </w:rPr>
        <w:t>condanne penali e reati di cui all’art. 10 GDPR è effettuato nel rispetto di quanto previsto dal medesimo articolo ed in osservanza dei principi di cui all’art. 2-octies del D.Lgs. 196/2003 (“</w:t>
      </w:r>
      <w:r>
        <w:rPr>
          <w:i/>
          <w:iCs/>
          <w:sz w:val="18"/>
          <w:szCs w:val="18"/>
        </w:rPr>
        <w:t>Principi relativi al trattamento di dati relativi a condanne pen</w:t>
      </w:r>
      <w:r>
        <w:rPr>
          <w:i/>
          <w:iCs/>
          <w:sz w:val="18"/>
          <w:szCs w:val="18"/>
        </w:rPr>
        <w:t>ali e reati</w:t>
      </w:r>
      <w:r>
        <w:rPr>
          <w:sz w:val="18"/>
          <w:szCs w:val="18"/>
        </w:rPr>
        <w:t>”).</w:t>
      </w:r>
    </w:p>
    <w:p w:rsidR="007676EB" w:rsidRDefault="007B0444">
      <w:pPr>
        <w:pStyle w:val="Standard"/>
      </w:pPr>
      <w:r>
        <w:rPr>
          <w:sz w:val="18"/>
          <w:szCs w:val="18"/>
        </w:rPr>
        <w:t>In ordine alle specifiche finalità perseguite dall’Ente, le precisiamo che i Suoi dati personali saranno trattati per “</w:t>
      </w:r>
      <w:r>
        <w:rPr>
          <w:sz w:val="18"/>
          <w:szCs w:val="18"/>
        </w:rPr>
        <w:t xml:space="preserve"> l</w:t>
      </w:r>
      <w:r>
        <w:rPr>
          <w:i/>
          <w:iCs/>
          <w:sz w:val="18"/>
          <w:szCs w:val="18"/>
        </w:rPr>
        <w:t xml:space="preserve">'attività </w:t>
      </w:r>
      <w:r>
        <w:rPr>
          <w:rFonts w:cs="Calibri Light"/>
          <w:i/>
          <w:iCs/>
          <w:spacing w:val="-2"/>
          <w:sz w:val="18"/>
          <w:szCs w:val="18"/>
        </w:rPr>
        <w:t xml:space="preserve">di </w:t>
      </w:r>
      <w:proofErr w:type="spellStart"/>
      <w:r>
        <w:rPr>
          <w:rFonts w:cs="Calibri Light"/>
          <w:i/>
          <w:iCs/>
          <w:spacing w:val="-2"/>
          <w:sz w:val="18"/>
          <w:szCs w:val="18"/>
        </w:rPr>
        <w:t>co-progettazione</w:t>
      </w:r>
      <w:proofErr w:type="spellEnd"/>
      <w:r>
        <w:rPr>
          <w:rFonts w:cs="Calibri Light"/>
          <w:i/>
          <w:iCs/>
          <w:spacing w:val="-2"/>
          <w:sz w:val="18"/>
          <w:szCs w:val="18"/>
        </w:rPr>
        <w:t xml:space="preserve"> e di eventuale realizzazione di Proposte di intervento del progetto relativo alla linea di</w:t>
      </w:r>
      <w:r>
        <w:rPr>
          <w:rFonts w:cs="Calibri Light"/>
          <w:i/>
          <w:iCs/>
          <w:spacing w:val="-2"/>
          <w:sz w:val="18"/>
          <w:szCs w:val="18"/>
        </w:rPr>
        <w:t xml:space="preserve"> investimento 1.2. “Percorsi di autonomia per persone con </w:t>
      </w:r>
      <w:r>
        <w:rPr>
          <w:rFonts w:cs="Calibri Light"/>
          <w:i/>
          <w:iCs/>
          <w:spacing w:val="-2"/>
          <w:sz w:val="18"/>
          <w:szCs w:val="18"/>
        </w:rPr>
        <w:lastRenderedPageBreak/>
        <w:t xml:space="preserve">disabilità” Avviso 1/2022 PNRR </w:t>
      </w:r>
      <w:proofErr w:type="spellStart"/>
      <w:r>
        <w:rPr>
          <w:rFonts w:cs="Calibri Light"/>
          <w:i/>
          <w:iCs/>
          <w:spacing w:val="-2"/>
          <w:sz w:val="18"/>
          <w:szCs w:val="18"/>
        </w:rPr>
        <w:t>Next</w:t>
      </w:r>
      <w:proofErr w:type="spellEnd"/>
      <w:r>
        <w:rPr>
          <w:rFonts w:cs="Calibri Light"/>
          <w:i/>
          <w:iCs/>
          <w:spacing w:val="-2"/>
          <w:sz w:val="18"/>
          <w:szCs w:val="18"/>
        </w:rPr>
        <w:t xml:space="preserve"> Generation EU Missione 5 “Inclusione e coesione” Componente 2 “Infrastrutture sociali, famiglie, comunità e terzo settore” Sottocomponente 1 “Servizi sociali, dis</w:t>
      </w:r>
      <w:r>
        <w:rPr>
          <w:rFonts w:cs="Calibri Light"/>
          <w:i/>
          <w:iCs/>
          <w:spacing w:val="-2"/>
          <w:sz w:val="18"/>
          <w:szCs w:val="18"/>
        </w:rPr>
        <w:t>abilità e marginalità sociale. CUPC64H230002400 06</w:t>
      </w:r>
      <w:r>
        <w:rPr>
          <w:rFonts w:cs="Calibri Light"/>
          <w:spacing w:val="-2"/>
          <w:sz w:val="18"/>
          <w:szCs w:val="18"/>
        </w:rPr>
        <w:t>”</w:t>
      </w:r>
    </w:p>
    <w:p w:rsidR="007676EB" w:rsidRDefault="007676EB">
      <w:pPr>
        <w:pStyle w:val="Standard"/>
        <w:jc w:val="center"/>
      </w:pPr>
    </w:p>
    <w:p w:rsidR="007676EB" w:rsidRDefault="007B0444">
      <w:pPr>
        <w:pStyle w:val="Standard"/>
        <w:jc w:val="center"/>
      </w:pPr>
      <w:r>
        <w:rPr>
          <w:rFonts w:cs="Calibri"/>
          <w:b/>
          <w:color w:val="000000"/>
          <w:sz w:val="18"/>
          <w:szCs w:val="18"/>
        </w:rPr>
        <w:t>LUOGO E MODALITÀ DEL TRATTAMENTO</w:t>
      </w:r>
    </w:p>
    <w:p w:rsidR="007676EB" w:rsidRDefault="007B0444">
      <w:pPr>
        <w:pStyle w:val="Standard"/>
        <w:jc w:val="both"/>
      </w:pPr>
      <w:r>
        <w:rPr>
          <w:sz w:val="18"/>
          <w:szCs w:val="18"/>
        </w:rPr>
        <w:t>Il trattamento dei dati personali relativi al procedimento in oggetto si svolge prevalentemente presso la sede del Titolare del trattamento ed eventualmente con la collab</w:t>
      </w:r>
      <w:r>
        <w:rPr>
          <w:sz w:val="18"/>
          <w:szCs w:val="18"/>
        </w:rPr>
        <w:t>orazione di altri soggetti appositamente nominati, mediante apposito contratto, quali “Responsabili (esterni) del trattamento” ex art. 28 GDPR.</w:t>
      </w:r>
    </w:p>
    <w:p w:rsidR="007676EB" w:rsidRDefault="007B0444">
      <w:pPr>
        <w:pStyle w:val="Standard"/>
        <w:jc w:val="both"/>
      </w:pPr>
      <w:r>
        <w:rPr>
          <w:sz w:val="18"/>
          <w:szCs w:val="18"/>
        </w:rPr>
        <w:t xml:space="preserve">Il trattamento sarà effettuato con sistemi manuali ed automatizzati atti a memorizzare, gestire e trasmettere i </w:t>
      </w:r>
      <w:r>
        <w:rPr>
          <w:sz w:val="18"/>
          <w:szCs w:val="18"/>
        </w:rPr>
        <w:t>dati stessi, con logiche strettamente correlate alle finalità stesse, sulla base dai dati in nostro possesso e con l’impegno da parte Sua/Vostra di comunicarci tempestivamente eventuali correzioni, integrazioni e/o aggiornamenti. I dati trattati vengono pr</w:t>
      </w:r>
      <w:r>
        <w:rPr>
          <w:sz w:val="18"/>
          <w:szCs w:val="18"/>
        </w:rPr>
        <w:t>otetti attraverso l’impiego di adeguate misure di sicurezza, organizzative, tecniche e fisiche ex art. 32 GDPR, per tutelare le informazioni dall’alterazione, dalla distruzione, dalla perdita, dal furto o dall’utilizzo improprio o illegittimo.</w:t>
      </w:r>
    </w:p>
    <w:p w:rsidR="007676EB" w:rsidRDefault="007B0444">
      <w:pPr>
        <w:pStyle w:val="Standard"/>
        <w:jc w:val="both"/>
      </w:pPr>
      <w:r>
        <w:rPr>
          <w:sz w:val="18"/>
          <w:szCs w:val="18"/>
        </w:rPr>
        <w:t xml:space="preserve">I dati sono </w:t>
      </w:r>
      <w:r>
        <w:rPr>
          <w:sz w:val="18"/>
          <w:szCs w:val="18"/>
        </w:rPr>
        <w:t>trattati esclusivamente da personale espressamente designato/autorizzato dall’Ente, ai sensi degli artt. 29 e 32.4 GDPR ed art. 2-quaterdecies del D.Lgs. 196/2003, nel rispetto dei principi di cui all’art. 5 GDPR e, in particolare, in osservanza dei princi</w:t>
      </w:r>
      <w:r>
        <w:rPr>
          <w:sz w:val="18"/>
          <w:szCs w:val="18"/>
        </w:rPr>
        <w:t>pi liceità, correttezza, trasparenza, esattezza, integrità, riservatezza, minimizzazione rispetto alle finalità di raccolta e di successivo trattamento.</w:t>
      </w:r>
    </w:p>
    <w:p w:rsidR="007676EB" w:rsidRDefault="007B0444">
      <w:pPr>
        <w:pStyle w:val="Standard"/>
        <w:jc w:val="both"/>
      </w:pPr>
      <w:r>
        <w:rPr>
          <w:sz w:val="18"/>
          <w:szCs w:val="18"/>
        </w:rPr>
        <w:t xml:space="preserve">I dati personali trattati non sono oggetto di un processo decisionale automatizzato, compresa la </w:t>
      </w:r>
      <w:proofErr w:type="spellStart"/>
      <w:r>
        <w:rPr>
          <w:sz w:val="18"/>
          <w:szCs w:val="18"/>
        </w:rPr>
        <w:t>profil</w:t>
      </w:r>
      <w:r>
        <w:rPr>
          <w:sz w:val="18"/>
          <w:szCs w:val="18"/>
        </w:rPr>
        <w:t>azione</w:t>
      </w:r>
      <w:proofErr w:type="spellEnd"/>
      <w:r>
        <w:rPr>
          <w:sz w:val="18"/>
          <w:szCs w:val="18"/>
        </w:rPr>
        <w:t>.</w:t>
      </w:r>
    </w:p>
    <w:p w:rsidR="007676EB" w:rsidRDefault="007B0444">
      <w:pPr>
        <w:pStyle w:val="Standard"/>
        <w:jc w:val="center"/>
      </w:pPr>
      <w:r>
        <w:rPr>
          <w:rFonts w:cs="Calibri"/>
          <w:b/>
          <w:color w:val="000000"/>
          <w:sz w:val="18"/>
          <w:szCs w:val="18"/>
        </w:rPr>
        <w:t>FONTE DEI DATI PERSONALI</w:t>
      </w:r>
    </w:p>
    <w:p w:rsidR="007676EB" w:rsidRDefault="007B0444">
      <w:pPr>
        <w:pStyle w:val="Standard"/>
        <w:jc w:val="both"/>
      </w:pPr>
      <w:r>
        <w:rPr>
          <w:rFonts w:cs="Calibri"/>
          <w:color w:val="000000"/>
          <w:sz w:val="18"/>
          <w:szCs w:val="18"/>
        </w:rPr>
        <w:t>I dati personali oggetto dell'attività di trattamento sono stati ottenuti da:</w:t>
      </w:r>
    </w:p>
    <w:p w:rsidR="007676EB" w:rsidRDefault="007B0444">
      <w:pPr>
        <w:pStyle w:val="Standard"/>
        <w:numPr>
          <w:ilvl w:val="0"/>
          <w:numId w:val="11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>dati inseriti nelle istanze/domande presentate da Lei o da un Suo legale rappresentante/delegato/incaricato;</w:t>
      </w:r>
    </w:p>
    <w:p w:rsidR="007676EB" w:rsidRDefault="007B0444">
      <w:pPr>
        <w:pStyle w:val="Standard"/>
        <w:numPr>
          <w:ilvl w:val="0"/>
          <w:numId w:val="5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>fonti accessibili al pubblico;</w:t>
      </w:r>
    </w:p>
    <w:p w:rsidR="007676EB" w:rsidRDefault="007B0444">
      <w:pPr>
        <w:pStyle w:val="Standard"/>
        <w:numPr>
          <w:ilvl w:val="0"/>
          <w:numId w:val="5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 xml:space="preserve">basi </w:t>
      </w:r>
      <w:r>
        <w:rPr>
          <w:rFonts w:cs="Calibri"/>
          <w:color w:val="000000"/>
          <w:sz w:val="18"/>
          <w:szCs w:val="18"/>
        </w:rPr>
        <w:t>di dati accessibili al Titolare;</w:t>
      </w:r>
    </w:p>
    <w:p w:rsidR="007676EB" w:rsidRDefault="007B0444">
      <w:pPr>
        <w:pStyle w:val="Standard"/>
        <w:numPr>
          <w:ilvl w:val="0"/>
          <w:numId w:val="5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>uffici giudiziari e di Governo;</w:t>
      </w:r>
    </w:p>
    <w:p w:rsidR="007676EB" w:rsidRDefault="007B0444">
      <w:pPr>
        <w:pStyle w:val="Standard"/>
        <w:numPr>
          <w:ilvl w:val="0"/>
          <w:numId w:val="5"/>
        </w:numPr>
        <w:jc w:val="both"/>
      </w:pPr>
      <w:r>
        <w:rPr>
          <w:rFonts w:cs="Calibri"/>
          <w:color w:val="000000"/>
          <w:sz w:val="18"/>
          <w:szCs w:val="18"/>
        </w:rPr>
        <w:t>basi di dati detenuti da altre Pubbliche Amministrazioni.</w:t>
      </w:r>
    </w:p>
    <w:p w:rsidR="007676EB" w:rsidRDefault="007B0444">
      <w:pPr>
        <w:pStyle w:val="Standard"/>
        <w:jc w:val="center"/>
      </w:pPr>
      <w:r>
        <w:rPr>
          <w:rFonts w:cs="Calibri"/>
          <w:b/>
          <w:color w:val="000000"/>
          <w:sz w:val="18"/>
          <w:szCs w:val="18"/>
        </w:rPr>
        <w:t>CONSERVAZIONE DEI DATI</w:t>
      </w:r>
    </w:p>
    <w:p w:rsidR="007676EB" w:rsidRDefault="007B0444">
      <w:pPr>
        <w:pStyle w:val="Standard"/>
        <w:jc w:val="both"/>
      </w:pPr>
      <w:r>
        <w:rPr>
          <w:rFonts w:cs="Calibri"/>
          <w:color w:val="000000"/>
          <w:sz w:val="18"/>
          <w:szCs w:val="18"/>
        </w:rPr>
        <w:t xml:space="preserve">I dati saranno trattati per tutto il tempo necessario alla conclusione del procedimento e, successivamente, </w:t>
      </w:r>
      <w:r>
        <w:rPr>
          <w:rFonts w:cs="Calibri"/>
          <w:color w:val="000000"/>
          <w:sz w:val="18"/>
          <w:szCs w:val="18"/>
        </w:rPr>
        <w:t>saranno conservati in conformità alle norme sulla conservazione della documentazione amministrativa.</w:t>
      </w:r>
    </w:p>
    <w:p w:rsidR="007676EB" w:rsidRDefault="007B0444">
      <w:pPr>
        <w:pStyle w:val="Standard"/>
        <w:jc w:val="both"/>
      </w:pPr>
      <w:r>
        <w:rPr>
          <w:rFonts w:cs="Calibri"/>
          <w:color w:val="000000"/>
          <w:sz w:val="18"/>
          <w:szCs w:val="18"/>
        </w:rPr>
        <w:t>Inoltre, si precisa che i criteri usati per determinare i periodi di conservazione si basano su:</w:t>
      </w:r>
    </w:p>
    <w:p w:rsidR="007676EB" w:rsidRDefault="007B0444">
      <w:pPr>
        <w:pStyle w:val="Paragrafoelenco"/>
        <w:numPr>
          <w:ilvl w:val="0"/>
          <w:numId w:val="12"/>
        </w:numPr>
        <w:spacing w:line="240" w:lineRule="auto"/>
      </w:pPr>
      <w:r>
        <w:rPr>
          <w:rFonts w:ascii="Times New Roman" w:hAnsi="Times New Roman"/>
          <w:color w:val="000000"/>
          <w:sz w:val="18"/>
          <w:szCs w:val="18"/>
        </w:rPr>
        <w:t>durata del rapporto;</w:t>
      </w:r>
    </w:p>
    <w:p w:rsidR="007676EB" w:rsidRDefault="007B0444">
      <w:pPr>
        <w:pStyle w:val="Paragrafoelenco"/>
        <w:numPr>
          <w:ilvl w:val="0"/>
          <w:numId w:val="6"/>
        </w:numPr>
        <w:spacing w:line="240" w:lineRule="auto"/>
      </w:pPr>
      <w:r>
        <w:rPr>
          <w:rFonts w:ascii="Times New Roman" w:hAnsi="Times New Roman"/>
          <w:color w:val="000000"/>
          <w:sz w:val="18"/>
          <w:szCs w:val="18"/>
        </w:rPr>
        <w:t>obblighi legali gravanti sul titolare</w:t>
      </w:r>
      <w:r>
        <w:rPr>
          <w:rFonts w:ascii="Times New Roman" w:hAnsi="Times New Roman"/>
          <w:color w:val="000000"/>
          <w:sz w:val="18"/>
          <w:szCs w:val="18"/>
        </w:rPr>
        <w:t xml:space="preserve"> del trattamento;</w:t>
      </w:r>
    </w:p>
    <w:p w:rsidR="007676EB" w:rsidRDefault="007B0444">
      <w:pPr>
        <w:pStyle w:val="Paragrafoelenco"/>
        <w:numPr>
          <w:ilvl w:val="0"/>
          <w:numId w:val="6"/>
        </w:numPr>
        <w:spacing w:line="240" w:lineRule="auto"/>
      </w:pPr>
      <w:r>
        <w:rPr>
          <w:rFonts w:ascii="Times New Roman" w:hAnsi="Times New Roman"/>
          <w:color w:val="000000"/>
          <w:sz w:val="18"/>
          <w:szCs w:val="18"/>
        </w:rPr>
        <w:t>necessità o opportunità della conservazione, per la difesa del titolare;</w:t>
      </w:r>
    </w:p>
    <w:p w:rsidR="007676EB" w:rsidRDefault="007B0444">
      <w:pPr>
        <w:pStyle w:val="Paragrafoelenco"/>
        <w:numPr>
          <w:ilvl w:val="0"/>
          <w:numId w:val="6"/>
        </w:numPr>
        <w:spacing w:line="240" w:lineRule="auto"/>
      </w:pPr>
      <w:r>
        <w:rPr>
          <w:rFonts w:ascii="Times New Roman" w:hAnsi="Times New Roman"/>
          <w:color w:val="000000"/>
          <w:sz w:val="18"/>
          <w:szCs w:val="18"/>
        </w:rPr>
        <w:t>previsioni generali in tema di prescrizione dei diritti.</w:t>
      </w:r>
    </w:p>
    <w:p w:rsidR="007676EB" w:rsidRDefault="007B0444">
      <w:pPr>
        <w:pStyle w:val="Standard"/>
        <w:jc w:val="center"/>
      </w:pPr>
      <w:r>
        <w:rPr>
          <w:rFonts w:cs="Calibri"/>
          <w:b/>
          <w:color w:val="000000"/>
          <w:sz w:val="18"/>
          <w:szCs w:val="18"/>
        </w:rPr>
        <w:t>NATURA DEL CONFERIMENTO</w:t>
      </w:r>
    </w:p>
    <w:p w:rsidR="007676EB" w:rsidRDefault="007B0444">
      <w:pPr>
        <w:pStyle w:val="Standard"/>
        <w:jc w:val="both"/>
      </w:pPr>
      <w:r>
        <w:rPr>
          <w:rFonts w:cs="Calibri"/>
          <w:color w:val="000000"/>
          <w:sz w:val="18"/>
          <w:szCs w:val="18"/>
        </w:rPr>
        <w:t>Il conferimento dei dati, tenuto conto delle finalità del trattamento come sopra ill</w:t>
      </w:r>
      <w:r>
        <w:rPr>
          <w:rFonts w:cs="Calibri"/>
          <w:color w:val="000000"/>
          <w:sz w:val="18"/>
          <w:szCs w:val="18"/>
        </w:rPr>
        <w:t>ustrate, è obbligatorio ed il loro mancato, parziale o inesatto conferimento potrebbe comportare l’impossibilità di fornire il servizio richiesto.</w:t>
      </w:r>
    </w:p>
    <w:p w:rsidR="007676EB" w:rsidRDefault="007B0444">
      <w:pPr>
        <w:pStyle w:val="Standard"/>
        <w:jc w:val="center"/>
      </w:pPr>
      <w:r>
        <w:rPr>
          <w:rFonts w:cs="Calibri"/>
          <w:b/>
          <w:color w:val="000000"/>
          <w:sz w:val="18"/>
          <w:szCs w:val="18"/>
        </w:rPr>
        <w:t>DESTINATARI O CATEGORIE DEI DESTINATARI DEI DATI PERSONALI</w:t>
      </w:r>
    </w:p>
    <w:p w:rsidR="007676EB" w:rsidRDefault="007B0444">
      <w:pPr>
        <w:pStyle w:val="Standard"/>
        <w:jc w:val="both"/>
      </w:pPr>
      <w:r>
        <w:rPr>
          <w:rFonts w:cs="Calibri"/>
          <w:color w:val="000000"/>
          <w:sz w:val="18"/>
          <w:szCs w:val="18"/>
        </w:rPr>
        <w:t>I dati personali potranno essere comunicati a:</w:t>
      </w:r>
    </w:p>
    <w:p w:rsidR="007676EB" w:rsidRDefault="007B0444">
      <w:pPr>
        <w:pStyle w:val="Standard"/>
        <w:numPr>
          <w:ilvl w:val="0"/>
          <w:numId w:val="13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>dip</w:t>
      </w:r>
      <w:r>
        <w:rPr>
          <w:rFonts w:cs="Calibri"/>
          <w:color w:val="000000"/>
          <w:sz w:val="18"/>
          <w:szCs w:val="18"/>
        </w:rPr>
        <w:t>endenti e/o collaboratori del Titolare, nella loro qualità di designati/autorizzati al trattamento, ai quali sono state fornite istruzioni specifiche. I designati/autorizzati hanno differenziati livelli di accesso a seconda delle specifiche mansioni;</w:t>
      </w:r>
    </w:p>
    <w:p w:rsidR="007676EB" w:rsidRDefault="007B0444">
      <w:pPr>
        <w:pStyle w:val="Standard"/>
        <w:numPr>
          <w:ilvl w:val="0"/>
          <w:numId w:val="7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>respo</w:t>
      </w:r>
      <w:r>
        <w:rPr>
          <w:rFonts w:cs="Calibri"/>
          <w:color w:val="000000"/>
          <w:sz w:val="18"/>
          <w:szCs w:val="18"/>
        </w:rPr>
        <w:t>nsabili (esterni) del trattamento, espressamente nominati per iscritto ex art. 28 Reg. (UE) n. 2016/679 GDPR;</w:t>
      </w:r>
    </w:p>
    <w:p w:rsidR="007676EB" w:rsidRDefault="007B0444">
      <w:pPr>
        <w:pStyle w:val="Standard"/>
        <w:numPr>
          <w:ilvl w:val="0"/>
          <w:numId w:val="7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>altri soggetti pubblici per finalità istituzionali;</w:t>
      </w:r>
    </w:p>
    <w:p w:rsidR="007676EB" w:rsidRDefault="007B0444">
      <w:pPr>
        <w:pStyle w:val="Standard"/>
        <w:numPr>
          <w:ilvl w:val="0"/>
          <w:numId w:val="7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>Forze dell’Ordine, Autorità Giudiziaria, Autorità amministrative indipendenti ed Autorità di P</w:t>
      </w:r>
      <w:r>
        <w:rPr>
          <w:rFonts w:cs="Calibri"/>
          <w:color w:val="000000"/>
          <w:sz w:val="18"/>
          <w:szCs w:val="18"/>
        </w:rPr>
        <w:t>ubblica Sicurezza, nei casi espressamente previsti dalla legge;</w:t>
      </w:r>
    </w:p>
    <w:p w:rsidR="007676EB" w:rsidRDefault="007B0444">
      <w:pPr>
        <w:pStyle w:val="Standard"/>
        <w:numPr>
          <w:ilvl w:val="0"/>
          <w:numId w:val="7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>uffici postali, spedizionieri e corrieri per l’invio di documentazione e/o materiale;</w:t>
      </w:r>
    </w:p>
    <w:p w:rsidR="007676EB" w:rsidRDefault="007B0444">
      <w:pPr>
        <w:pStyle w:val="Standard"/>
        <w:numPr>
          <w:ilvl w:val="0"/>
          <w:numId w:val="7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>istituti di credito per la gestione di incassi e pagamenti;</w:t>
      </w:r>
    </w:p>
    <w:p w:rsidR="007676EB" w:rsidRDefault="007B0444">
      <w:pPr>
        <w:pStyle w:val="Standard"/>
        <w:numPr>
          <w:ilvl w:val="0"/>
          <w:numId w:val="7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>Legali all’uopo incaricati dal Comune ad inter</w:t>
      </w:r>
      <w:r>
        <w:rPr>
          <w:rFonts w:cs="Calibri"/>
          <w:color w:val="000000"/>
          <w:sz w:val="18"/>
          <w:szCs w:val="18"/>
        </w:rPr>
        <w:t>venire in controversie/contenziosi in cui lo stesso è parte;</w:t>
      </w:r>
    </w:p>
    <w:p w:rsidR="007676EB" w:rsidRDefault="007B0444">
      <w:pPr>
        <w:pStyle w:val="Standard"/>
        <w:numPr>
          <w:ilvl w:val="0"/>
          <w:numId w:val="7"/>
        </w:numPr>
        <w:spacing w:after="160"/>
        <w:jc w:val="both"/>
      </w:pPr>
      <w:r>
        <w:rPr>
          <w:rFonts w:cs="Calibri"/>
          <w:color w:val="000000"/>
          <w:sz w:val="18"/>
          <w:szCs w:val="18"/>
        </w:rPr>
        <w:t xml:space="preserve">soggetti istanti ai sensi della Legge 241/1990 e </w:t>
      </w:r>
      <w:proofErr w:type="spellStart"/>
      <w:r>
        <w:rPr>
          <w:rFonts w:cs="Calibri"/>
          <w:color w:val="000000"/>
          <w:sz w:val="18"/>
          <w:szCs w:val="18"/>
        </w:rPr>
        <w:t>ss.mm.ii.</w:t>
      </w:r>
      <w:proofErr w:type="spellEnd"/>
      <w:r>
        <w:rPr>
          <w:rFonts w:cs="Calibri"/>
          <w:color w:val="000000"/>
          <w:sz w:val="18"/>
          <w:szCs w:val="18"/>
        </w:rPr>
        <w:t xml:space="preserve"> e del D.Lgs. 33/2013 e </w:t>
      </w:r>
      <w:proofErr w:type="spellStart"/>
      <w:r>
        <w:rPr>
          <w:rFonts w:cs="Calibri"/>
          <w:color w:val="000000"/>
          <w:sz w:val="18"/>
          <w:szCs w:val="18"/>
        </w:rPr>
        <w:t>ss.mm.ii.</w:t>
      </w:r>
      <w:proofErr w:type="spellEnd"/>
    </w:p>
    <w:p w:rsidR="007676EB" w:rsidRDefault="007676EB">
      <w:pPr>
        <w:pStyle w:val="Standard"/>
        <w:spacing w:after="160"/>
        <w:ind w:left="720"/>
        <w:jc w:val="both"/>
        <w:rPr>
          <w:rFonts w:cs="Calibri"/>
          <w:b/>
          <w:bCs/>
          <w:color w:val="000000"/>
          <w:sz w:val="18"/>
          <w:szCs w:val="18"/>
          <w:u w:val="single"/>
          <w:shd w:val="clear" w:color="auto" w:fill="FFFF00"/>
        </w:rPr>
      </w:pPr>
    </w:p>
    <w:p w:rsidR="007676EB" w:rsidRDefault="007B0444">
      <w:pPr>
        <w:pStyle w:val="Standard"/>
        <w:jc w:val="center"/>
      </w:pPr>
      <w:r>
        <w:rPr>
          <w:rFonts w:cs="Calibri"/>
          <w:b/>
          <w:bCs/>
          <w:sz w:val="18"/>
          <w:szCs w:val="18"/>
        </w:rPr>
        <w:t>TRASFERIMENTO DEI DATI ALL’ESTERO</w:t>
      </w:r>
    </w:p>
    <w:p w:rsidR="007676EB" w:rsidRDefault="007B0444">
      <w:pPr>
        <w:pStyle w:val="Standard"/>
        <w:jc w:val="both"/>
      </w:pPr>
      <w:r>
        <w:rPr>
          <w:iCs/>
          <w:sz w:val="18"/>
          <w:szCs w:val="18"/>
        </w:rPr>
        <w:t>I dati personali non sono oggetto di trattamento transfrontaliero.</w:t>
      </w:r>
    </w:p>
    <w:p w:rsidR="007676EB" w:rsidRDefault="007B0444">
      <w:pPr>
        <w:pStyle w:val="Standard"/>
        <w:jc w:val="center"/>
      </w:pPr>
      <w:r>
        <w:rPr>
          <w:rFonts w:cs="Calibri"/>
          <w:b/>
          <w:bCs/>
          <w:sz w:val="18"/>
          <w:szCs w:val="18"/>
        </w:rPr>
        <w:t>DIRITTI DEGLI INTERESSATI</w:t>
      </w: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>Si comunica che, in qualsiasi momento, in qualità di interessato, potrà esercitare i seguenti diritti:</w:t>
      </w:r>
    </w:p>
    <w:p w:rsidR="007676EB" w:rsidRDefault="007B0444">
      <w:pPr>
        <w:pStyle w:val="Paragrafoelenco"/>
        <w:numPr>
          <w:ilvl w:val="0"/>
          <w:numId w:val="14"/>
        </w:numPr>
        <w:ind w:left="426"/>
      </w:pPr>
      <w:r>
        <w:rPr>
          <w:rFonts w:ascii="Times New Roman" w:hAnsi="Times New Roman"/>
          <w:sz w:val="18"/>
          <w:szCs w:val="18"/>
        </w:rPr>
        <w:t xml:space="preserve">diritto di accesso ai propri dati personali </w:t>
      </w:r>
      <w:bookmarkStart w:id="2" w:name="_Hlk9436037"/>
      <w:r>
        <w:rPr>
          <w:rFonts w:ascii="Times New Roman" w:hAnsi="Times New Roman"/>
          <w:sz w:val="18"/>
          <w:szCs w:val="18"/>
        </w:rPr>
        <w:t xml:space="preserve">ex art. 15 </w:t>
      </w:r>
      <w:bookmarkStart w:id="3" w:name="_Hlk6326130"/>
      <w:r>
        <w:rPr>
          <w:rFonts w:ascii="Times New Roman" w:hAnsi="Times New Roman"/>
          <w:sz w:val="18"/>
          <w:szCs w:val="18"/>
        </w:rPr>
        <w:t>GDPR</w:t>
      </w:r>
      <w:bookmarkEnd w:id="2"/>
      <w:bookmarkEnd w:id="3"/>
      <w:r>
        <w:rPr>
          <w:rFonts w:ascii="Times New Roman" w:hAnsi="Times New Roman"/>
          <w:sz w:val="18"/>
          <w:szCs w:val="18"/>
        </w:rPr>
        <w:t>;</w:t>
      </w:r>
    </w:p>
    <w:p w:rsidR="007676EB" w:rsidRDefault="007B0444">
      <w:pPr>
        <w:pStyle w:val="Paragrafoelenco"/>
        <w:numPr>
          <w:ilvl w:val="0"/>
          <w:numId w:val="8"/>
        </w:numPr>
        <w:ind w:left="426"/>
      </w:pPr>
      <w:r>
        <w:rPr>
          <w:rFonts w:ascii="Times New Roman" w:hAnsi="Times New Roman"/>
          <w:sz w:val="18"/>
          <w:szCs w:val="18"/>
        </w:rPr>
        <w:t>diritto di rettifica dei propri dati personali ex art. 16 GDPR, ov</w:t>
      </w:r>
      <w:r>
        <w:rPr>
          <w:rFonts w:ascii="Times New Roman" w:hAnsi="Times New Roman"/>
          <w:sz w:val="18"/>
          <w:szCs w:val="18"/>
        </w:rPr>
        <w:t>e quest’ultimo non contrasti con la normativa vigente sulla conservazione dei dati stessi;</w:t>
      </w:r>
    </w:p>
    <w:p w:rsidR="007676EB" w:rsidRDefault="007B0444">
      <w:pPr>
        <w:pStyle w:val="Paragrafoelenco"/>
        <w:numPr>
          <w:ilvl w:val="0"/>
          <w:numId w:val="8"/>
        </w:numPr>
        <w:ind w:left="426"/>
      </w:pPr>
      <w:r>
        <w:rPr>
          <w:rFonts w:ascii="Times New Roman" w:hAnsi="Times New Roman"/>
          <w:sz w:val="18"/>
          <w:szCs w:val="18"/>
        </w:rPr>
        <w:lastRenderedPageBreak/>
        <w:t>diritto alla cancellazione («diritto all’oblio») dei propri dati personali (ex art. 17 GDPR), ove quest’ultimo non contrasti con la normativa vigente sulla conservaz</w:t>
      </w:r>
      <w:r>
        <w:rPr>
          <w:rFonts w:ascii="Times New Roman" w:hAnsi="Times New Roman"/>
          <w:sz w:val="18"/>
          <w:szCs w:val="18"/>
        </w:rPr>
        <w:t>ione dei dati stessi;</w:t>
      </w:r>
    </w:p>
    <w:p w:rsidR="007676EB" w:rsidRDefault="007B0444">
      <w:pPr>
        <w:pStyle w:val="Paragrafoelenco"/>
        <w:numPr>
          <w:ilvl w:val="0"/>
          <w:numId w:val="8"/>
        </w:numPr>
        <w:ind w:left="426"/>
      </w:pPr>
      <w:r>
        <w:rPr>
          <w:rFonts w:ascii="Times New Roman" w:hAnsi="Times New Roman"/>
          <w:sz w:val="18"/>
          <w:szCs w:val="18"/>
        </w:rPr>
        <w:t>diritto di limitazione del trattamento (ex art. 18 GDPR);</w:t>
      </w:r>
    </w:p>
    <w:p w:rsidR="007676EB" w:rsidRDefault="007B0444">
      <w:pPr>
        <w:pStyle w:val="Paragrafoelenco"/>
        <w:numPr>
          <w:ilvl w:val="0"/>
          <w:numId w:val="8"/>
        </w:numPr>
        <w:ind w:left="426"/>
      </w:pPr>
      <w:r>
        <w:rPr>
          <w:rFonts w:ascii="Times New Roman" w:hAnsi="Times New Roman"/>
          <w:sz w:val="18"/>
          <w:szCs w:val="18"/>
        </w:rPr>
        <w:t>diritto di opposizione al trattamento dei dati personali che lo riguardano (ex art. 21 GDPR).</w:t>
      </w: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>Tutti i sopra riportati diritti, per il cui contenuto si rinvia ai succitati artic</w:t>
      </w:r>
      <w:r>
        <w:rPr>
          <w:rFonts w:cs="Calibri"/>
          <w:sz w:val="18"/>
          <w:szCs w:val="18"/>
        </w:rPr>
        <w:t>oli di legge e alla pagina informativa dell’Autorità Garante (</w:t>
      </w:r>
      <w:hyperlink r:id="rId8" w:history="1">
        <w:r>
          <w:rPr>
            <w:rStyle w:val="Internetlink"/>
            <w:rFonts w:cs="Calibri"/>
            <w:sz w:val="18"/>
            <w:szCs w:val="18"/>
          </w:rPr>
          <w:t>https://www.garanteprivacy.it/regolamentoue/diritti-degli-interessati</w:t>
        </w:r>
      </w:hyperlink>
      <w:r>
        <w:rPr>
          <w:rFonts w:cs="Calibri"/>
          <w:sz w:val="18"/>
          <w:szCs w:val="18"/>
        </w:rPr>
        <w:t>), potranno essere esercitati mediante</w:t>
      </w:r>
      <w:r>
        <w:rPr>
          <w:rFonts w:cs="Calibri"/>
          <w:sz w:val="18"/>
          <w:szCs w:val="18"/>
        </w:rPr>
        <w:t xml:space="preserve"> richiesta da inoltrarsi al Titolare del trattamento, anche per il tramite del Responsabile della protezione dei dati (RPD o </w:t>
      </w:r>
      <w:r>
        <w:rPr>
          <w:rFonts w:cs="Calibri"/>
          <w:i/>
          <w:iCs/>
          <w:sz w:val="18"/>
          <w:szCs w:val="18"/>
        </w:rPr>
        <w:t>DPO</w:t>
      </w:r>
      <w:r>
        <w:rPr>
          <w:rFonts w:cs="Calibri"/>
          <w:sz w:val="18"/>
          <w:szCs w:val="18"/>
        </w:rPr>
        <w:t>) nominato, ai recapiti sopraindicati.</w:t>
      </w: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 xml:space="preserve">Inoltre, qualora il Titolare del trattamento decida di </w:t>
      </w:r>
      <w:proofErr w:type="spellStart"/>
      <w:r>
        <w:rPr>
          <w:rFonts w:cs="Calibri"/>
          <w:sz w:val="18"/>
          <w:szCs w:val="18"/>
        </w:rPr>
        <w:t>esternalizzare</w:t>
      </w:r>
      <w:proofErr w:type="spellEnd"/>
      <w:r>
        <w:rPr>
          <w:rFonts w:cs="Calibri"/>
          <w:sz w:val="18"/>
          <w:szCs w:val="18"/>
        </w:rPr>
        <w:t xml:space="preserve"> il trattamento e no</w:t>
      </w:r>
      <w:r>
        <w:rPr>
          <w:rFonts w:cs="Calibri"/>
          <w:sz w:val="18"/>
          <w:szCs w:val="18"/>
        </w:rPr>
        <w:t>minare un Responsabile del trattamento, si assicurerà, tramite istruzioni precise ed un accordo/nomina ai sensi dell’art. 28 GDPR, che questi sia in grado di svolgere i suoi compiti in modo tale che il Titolare non abbia difficoltà a dar seguito all’eserci</w:t>
      </w:r>
      <w:r>
        <w:rPr>
          <w:rFonts w:cs="Calibri"/>
          <w:sz w:val="18"/>
          <w:szCs w:val="18"/>
        </w:rPr>
        <w:t>zio dei diritti in questione nei tempi fissati dal GDPR.</w:t>
      </w: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>L’esercizio dei diritti sopra riportati potrà essere ritardato, limitato o escluso, secondo quanto previsto dall’art. 2-undecies del D.Lgs. 196/2003 (“</w:t>
      </w:r>
      <w:r>
        <w:rPr>
          <w:rFonts w:cs="Calibri"/>
          <w:i/>
          <w:iCs/>
          <w:sz w:val="18"/>
          <w:szCs w:val="18"/>
        </w:rPr>
        <w:t>Limitazioni ai diritti dell’interessato</w:t>
      </w:r>
      <w:r>
        <w:rPr>
          <w:rFonts w:cs="Calibri"/>
          <w:sz w:val="18"/>
          <w:szCs w:val="18"/>
        </w:rPr>
        <w:t>”).</w:t>
      </w:r>
    </w:p>
    <w:p w:rsidR="007676EB" w:rsidRDefault="007B0444">
      <w:pPr>
        <w:pStyle w:val="Standard"/>
        <w:spacing w:after="29"/>
        <w:jc w:val="both"/>
      </w:pPr>
      <w:r>
        <w:rPr>
          <w:rFonts w:cs="Calibri"/>
          <w:sz w:val="18"/>
          <w:szCs w:val="18"/>
        </w:rPr>
        <w:t>Il mo</w:t>
      </w:r>
      <w:r>
        <w:rPr>
          <w:rFonts w:cs="Calibri"/>
          <w:sz w:val="18"/>
          <w:szCs w:val="18"/>
        </w:rPr>
        <w:t>dulo per l’esercizio dei diritti è disponibile sul sito internet dell’Autorità Garante per la Protezione dei Dati Personali.</w:t>
      </w:r>
    </w:p>
    <w:p w:rsidR="007676EB" w:rsidRDefault="007B0444">
      <w:pPr>
        <w:pStyle w:val="Standard"/>
        <w:jc w:val="center"/>
      </w:pPr>
      <w:r>
        <w:rPr>
          <w:rFonts w:cs="Calibri"/>
          <w:b/>
          <w:bCs/>
          <w:sz w:val="18"/>
          <w:szCs w:val="18"/>
        </w:rPr>
        <w:t xml:space="preserve">DIRITTO </w:t>
      </w:r>
      <w:proofErr w:type="spellStart"/>
      <w:r>
        <w:rPr>
          <w:rFonts w:cs="Calibri"/>
          <w:b/>
          <w:bCs/>
          <w:sz w:val="18"/>
          <w:szCs w:val="18"/>
        </w:rPr>
        <w:t>DI</w:t>
      </w:r>
      <w:proofErr w:type="spellEnd"/>
      <w:r>
        <w:rPr>
          <w:rFonts w:cs="Calibri"/>
          <w:b/>
          <w:bCs/>
          <w:sz w:val="18"/>
          <w:szCs w:val="18"/>
        </w:rPr>
        <w:t xml:space="preserve"> RECLAMO ALL’AUTORITÀ </w:t>
      </w:r>
      <w:proofErr w:type="spellStart"/>
      <w:r>
        <w:rPr>
          <w:rFonts w:cs="Calibri"/>
          <w:b/>
          <w:bCs/>
          <w:sz w:val="18"/>
          <w:szCs w:val="18"/>
        </w:rPr>
        <w:t>DI</w:t>
      </w:r>
      <w:proofErr w:type="spellEnd"/>
      <w:r>
        <w:rPr>
          <w:rFonts w:cs="Calibri"/>
          <w:b/>
          <w:bCs/>
          <w:sz w:val="18"/>
          <w:szCs w:val="18"/>
        </w:rPr>
        <w:t xml:space="preserve"> CONTROLLO</w:t>
      </w:r>
    </w:p>
    <w:p w:rsidR="007676EB" w:rsidRDefault="007B0444">
      <w:pPr>
        <w:pStyle w:val="Standard"/>
        <w:jc w:val="both"/>
      </w:pPr>
      <w:r>
        <w:rPr>
          <w:rFonts w:cs="Calibri"/>
          <w:sz w:val="18"/>
          <w:szCs w:val="18"/>
        </w:rPr>
        <w:t>Fatto salvo ogni altro ricorso amministrativo o giurisdizionale, qualora ritenga che i</w:t>
      </w:r>
      <w:r>
        <w:rPr>
          <w:rFonts w:cs="Calibri"/>
          <w:sz w:val="18"/>
          <w:szCs w:val="18"/>
        </w:rPr>
        <w:t xml:space="preserve">l trattamento dei dati personali a Lei riferiti avvenga in violazione di quanto previsto dal Regolamento (UE) 2016/679 GDPR, ha il diritto di proporre reclamo a un’Autorità di controllo, segnatamente nello Stato membro in cui risiede abitualmente o lavora </w:t>
      </w:r>
      <w:r>
        <w:rPr>
          <w:rFonts w:cs="Calibri"/>
          <w:sz w:val="18"/>
          <w:szCs w:val="18"/>
        </w:rPr>
        <w:t>oppure del luogo ove si è verificata la presunta violazione.</w:t>
      </w:r>
    </w:p>
    <w:p w:rsidR="007676EB" w:rsidRDefault="007B0444">
      <w:pPr>
        <w:pStyle w:val="Standard"/>
        <w:jc w:val="both"/>
      </w:pPr>
      <w:r>
        <w:rPr>
          <w:rFonts w:cs="Calibri"/>
          <w:b/>
          <w:sz w:val="18"/>
          <w:szCs w:val="18"/>
          <w:u w:val="single"/>
        </w:rPr>
        <w:t>Maggiori informazioni ed un modello di reclamo sono disponibili nel sito internet del</w:t>
      </w:r>
      <w:bookmarkStart w:id="4" w:name="_Hlk11048256"/>
      <w:r>
        <w:rPr>
          <w:rFonts w:cs="Calibri"/>
          <w:b/>
          <w:sz w:val="18"/>
          <w:szCs w:val="18"/>
          <w:u w:val="single"/>
        </w:rPr>
        <w:t>l’Autorità Garante per la Protezione dei Dati Personali.</w:t>
      </w:r>
      <w:bookmarkEnd w:id="4"/>
    </w:p>
    <w:p w:rsidR="007676EB" w:rsidRDefault="007676EB">
      <w:pPr>
        <w:pStyle w:val="Standard"/>
        <w:jc w:val="both"/>
      </w:pPr>
    </w:p>
    <w:p w:rsidR="007676EB" w:rsidRDefault="007B0444">
      <w:pPr>
        <w:pStyle w:val="Paragrafoelenco"/>
        <w:widowControl w:val="0"/>
        <w:ind w:left="426"/>
      </w:pPr>
      <w:r>
        <w:rPr>
          <w:rFonts w:ascii="Times New Roman" w:hAnsi="Times New Roman" w:cs="Times New Roman"/>
          <w:sz w:val="24"/>
        </w:rPr>
        <w:t xml:space="preserve">Data _____________________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</w:p>
    <w:p w:rsidR="007676EB" w:rsidRDefault="007676EB">
      <w:pPr>
        <w:pStyle w:val="Standard"/>
        <w:tabs>
          <w:tab w:val="left" w:pos="454"/>
        </w:tabs>
        <w:spacing w:line="210" w:lineRule="atLeast"/>
        <w:ind w:left="227" w:hanging="227"/>
        <w:jc w:val="both"/>
        <w:rPr>
          <w:color w:val="0000FF"/>
          <w:szCs w:val="24"/>
          <w:lang w:eastAsia="it-IT"/>
        </w:rPr>
      </w:pPr>
    </w:p>
    <w:p w:rsidR="007676EB" w:rsidRDefault="007676EB">
      <w:pPr>
        <w:pStyle w:val="Standard"/>
        <w:tabs>
          <w:tab w:val="left" w:pos="454"/>
        </w:tabs>
        <w:spacing w:line="210" w:lineRule="atLeast"/>
        <w:ind w:left="227" w:hanging="227"/>
        <w:jc w:val="both"/>
        <w:rPr>
          <w:szCs w:val="24"/>
          <w:lang w:eastAsia="it-IT"/>
        </w:rPr>
      </w:pPr>
    </w:p>
    <w:p w:rsidR="007676EB" w:rsidRDefault="007B0444">
      <w:pPr>
        <w:pStyle w:val="Standard"/>
        <w:tabs>
          <w:tab w:val="left" w:pos="454"/>
          <w:tab w:val="left" w:pos="8307"/>
        </w:tabs>
        <w:spacing w:line="210" w:lineRule="atLeast"/>
        <w:ind w:left="227" w:right="1700" w:hanging="227"/>
        <w:jc w:val="center"/>
      </w:pPr>
      <w:r>
        <w:rPr>
          <w:szCs w:val="24"/>
          <w:lang w:eastAsia="it-IT"/>
        </w:rPr>
        <w:t xml:space="preserve">                                                                                                              FIRMA</w:t>
      </w:r>
    </w:p>
    <w:p w:rsidR="007676EB" w:rsidRDefault="007676EB">
      <w:pPr>
        <w:pStyle w:val="Standard"/>
        <w:tabs>
          <w:tab w:val="left" w:pos="454"/>
        </w:tabs>
        <w:spacing w:line="210" w:lineRule="atLeast"/>
        <w:ind w:left="227" w:hanging="227"/>
        <w:jc w:val="right"/>
        <w:rPr>
          <w:szCs w:val="24"/>
          <w:lang w:eastAsia="it-IT"/>
        </w:rPr>
      </w:pPr>
    </w:p>
    <w:p w:rsidR="007676EB" w:rsidRDefault="007B0444">
      <w:pPr>
        <w:pStyle w:val="Standard"/>
        <w:widowControl w:val="0"/>
        <w:ind w:left="426"/>
        <w:jc w:val="both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 _____________________                                                        </w:t>
      </w:r>
    </w:p>
    <w:p w:rsidR="007676EB" w:rsidRDefault="007676EB">
      <w:pPr>
        <w:pStyle w:val="Standard"/>
        <w:tabs>
          <w:tab w:val="left" w:pos="454"/>
        </w:tabs>
        <w:suppressAutoHyphens w:val="0"/>
        <w:spacing w:line="210" w:lineRule="atLeast"/>
        <w:ind w:left="227" w:hanging="227"/>
        <w:jc w:val="both"/>
      </w:pPr>
    </w:p>
    <w:sectPr w:rsidR="007676EB" w:rsidSect="007676EB">
      <w:headerReference w:type="default" r:id="rId9"/>
      <w:footerReference w:type="default" r:id="rId10"/>
      <w:pgSz w:w="11906" w:h="16838"/>
      <w:pgMar w:top="1701" w:right="707" w:bottom="992" w:left="851" w:header="851" w:footer="3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44" w:rsidRDefault="007B0444" w:rsidP="007676EB">
      <w:r>
        <w:separator/>
      </w:r>
    </w:p>
  </w:endnote>
  <w:endnote w:type="continuationSeparator" w:id="0">
    <w:p w:rsidR="007B0444" w:rsidRDefault="007B0444" w:rsidP="00767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UI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EB" w:rsidRDefault="007676EB">
    <w:pPr>
      <w:pStyle w:val="Footer"/>
      <w:jc w:val="right"/>
    </w:pPr>
  </w:p>
  <w:p w:rsidR="007676EB" w:rsidRDefault="007676EB">
    <w:pPr>
      <w:pStyle w:val="Footer"/>
      <w:jc w:val="right"/>
    </w:pPr>
    <w:r>
      <w:t xml:space="preserve">Pagina </w:t>
    </w:r>
    <w:fldSimple w:instr=" PAGE ">
      <w:r w:rsidR="00C53BA0">
        <w:rPr>
          <w:noProof/>
        </w:rPr>
        <w:t>1</w:t>
      </w:r>
    </w:fldSimple>
    <w:r>
      <w:t xml:space="preserve"> di </w:t>
    </w:r>
    <w:fldSimple w:instr=" NUMPAGES \* ARABIC ">
      <w:r w:rsidR="00C53BA0"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44" w:rsidRDefault="007B0444" w:rsidP="007676EB">
      <w:r w:rsidRPr="007676EB">
        <w:rPr>
          <w:color w:val="000000"/>
        </w:rPr>
        <w:separator/>
      </w:r>
    </w:p>
  </w:footnote>
  <w:footnote w:type="continuationSeparator" w:id="0">
    <w:p w:rsidR="007B0444" w:rsidRDefault="007B0444" w:rsidP="00767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EB" w:rsidRDefault="007676EB">
    <w:pPr>
      <w:pStyle w:val="Heading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2833200</wp:posOffset>
          </wp:positionH>
          <wp:positionV relativeFrom="paragraph">
            <wp:posOffset>-245160</wp:posOffset>
          </wp:positionV>
          <wp:extent cx="2104920" cy="854639"/>
          <wp:effectExtent l="0" t="0" r="0" b="0"/>
          <wp:wrapSquare wrapText="bothSides"/>
          <wp:docPr id="1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 l="-805" t="-2333" r="-805" b="-2333"/>
                  <a:stretch>
                    <a:fillRect/>
                  </a:stretch>
                </pic:blipFill>
                <pic:spPr>
                  <a:xfrm>
                    <a:off x="0" y="0"/>
                    <a:ext cx="2104920" cy="8546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706D"/>
    <w:multiLevelType w:val="multilevel"/>
    <w:tmpl w:val="AF9218D8"/>
    <w:styleLink w:val="WWNum2"/>
    <w:lvl w:ilvl="0">
      <w:numFmt w:val="bullet"/>
      <w:lvlText w:val="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OpenSymbol, 'Arial Unicode MS'"/>
        <w:i w:val="0"/>
        <w:iCs w:val="0"/>
        <w:color w:val="auto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OpenSymbol, 'Arial Unicode MS'"/>
        <w:i w:val="0"/>
        <w:iCs w:val="0"/>
        <w:color w:val="auto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OpenSymbol, 'Arial Unicode MS'"/>
        <w:i w:val="0"/>
        <w:iCs w:val="0"/>
        <w:color w:val="auto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OpenSymbol, 'Arial Unicode MS'"/>
        <w:i w:val="0"/>
        <w:iCs w:val="0"/>
        <w:color w:val="auto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OpenSymbol, 'Arial Unicode MS'"/>
        <w:i w:val="0"/>
        <w:iCs w:val="0"/>
        <w:color w:val="auto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OpenSymbol, 'Arial Unicode MS'"/>
        <w:i w:val="0"/>
        <w:iCs w:val="0"/>
        <w:color w:val="auto"/>
        <w:sz w:val="20"/>
        <w:szCs w:val="20"/>
      </w:rPr>
    </w:lvl>
  </w:abstractNum>
  <w:abstractNum w:abstractNumId="1">
    <w:nsid w:val="16D34A77"/>
    <w:multiLevelType w:val="multilevel"/>
    <w:tmpl w:val="1C08D5D0"/>
    <w:styleLink w:val="WWNum1"/>
    <w:lvl w:ilvl="0">
      <w:numFmt w:val="bullet"/>
      <w:lvlText w:val=""/>
      <w:lvlJc w:val="left"/>
      <w:rPr>
        <w:rFonts w:ascii="Wingdings" w:hAnsi="Wingding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222A6954"/>
    <w:multiLevelType w:val="multilevel"/>
    <w:tmpl w:val="F2B482AA"/>
    <w:styleLink w:val="WW8Num3"/>
    <w:lvl w:ilvl="0">
      <w:numFmt w:val="bullet"/>
      <w:lvlText w:val="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1">
      <w:numFmt w:val="bullet"/>
      <w:lvlText w:val="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2">
      <w:numFmt w:val="bullet"/>
      <w:lvlText w:val="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3">
      <w:numFmt w:val="bullet"/>
      <w:lvlText w:val="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4">
      <w:numFmt w:val="bullet"/>
      <w:lvlText w:val="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5">
      <w:numFmt w:val="bullet"/>
      <w:lvlText w:val="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6">
      <w:numFmt w:val="bullet"/>
      <w:lvlText w:val="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7">
      <w:numFmt w:val="bullet"/>
      <w:lvlText w:val="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  <w:lvl w:ilvl="8">
      <w:numFmt w:val="bullet"/>
      <w:lvlText w:val=""/>
      <w:lvlJc w:val="left"/>
      <w:rPr>
        <w:rFonts w:ascii="Symbol" w:hAnsi="Symbol" w:cs="OpenSymbol, 'Arial Unicode MS'"/>
        <w:i w:val="0"/>
        <w:iCs w:val="0"/>
        <w:color w:val="auto"/>
        <w:sz w:val="20"/>
        <w:szCs w:val="20"/>
      </w:rPr>
    </w:lvl>
  </w:abstractNum>
  <w:abstractNum w:abstractNumId="3">
    <w:nsid w:val="3C490843"/>
    <w:multiLevelType w:val="multilevel"/>
    <w:tmpl w:val="2D50ABF2"/>
    <w:styleLink w:val="WWNum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4">
    <w:nsid w:val="62214BBD"/>
    <w:multiLevelType w:val="multilevel"/>
    <w:tmpl w:val="9D2C4938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67752F10"/>
    <w:multiLevelType w:val="multilevel"/>
    <w:tmpl w:val="5F907D4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7A090C59"/>
    <w:multiLevelType w:val="multilevel"/>
    <w:tmpl w:val="D59AEDE6"/>
    <w:styleLink w:val="WW8Num2"/>
    <w:lvl w:ilvl="0">
      <w:numFmt w:val="bullet"/>
      <w:pStyle w:val="Numeroelenco1"/>
      <w:lvlText w:val="-"/>
      <w:lvlJc w:val="left"/>
      <w:rPr>
        <w:rFonts w:ascii="Arial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AFE3D7A"/>
    <w:multiLevelType w:val="multilevel"/>
    <w:tmpl w:val="3FA89048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  <w:lvlOverride w:ilvl="0"/>
  </w:num>
  <w:num w:numId="10">
    <w:abstractNumId w:val="1"/>
    <w:lvlOverride w:ilvl="0"/>
  </w:num>
  <w:num w:numId="11">
    <w:abstractNumId w:val="0"/>
    <w:lvlOverride w:ilvl="0"/>
  </w:num>
  <w:num w:numId="12">
    <w:abstractNumId w:val="3"/>
    <w:lvlOverride w:ilvl="0"/>
  </w:num>
  <w:num w:numId="13">
    <w:abstractNumId w:val="7"/>
    <w:lvlOverride w:ilvl="0">
      <w:startOverride w:val="1"/>
    </w:lvlOverride>
  </w:num>
  <w:num w:numId="14">
    <w:abstractNumId w:val="4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6EB"/>
    <w:rsid w:val="000A5F30"/>
    <w:rsid w:val="007676EB"/>
    <w:rsid w:val="007B0444"/>
    <w:rsid w:val="00C5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676EB"/>
    <w:pPr>
      <w:suppressAutoHyphens/>
    </w:pPr>
  </w:style>
  <w:style w:type="paragraph" w:styleId="Titolo1">
    <w:name w:val="heading 1"/>
    <w:basedOn w:val="Standard"/>
    <w:next w:val="Standard"/>
    <w:rsid w:val="007676EB"/>
    <w:pPr>
      <w:keepNext/>
      <w:jc w:val="center"/>
      <w:outlineLvl w:val="0"/>
    </w:pPr>
  </w:style>
  <w:style w:type="paragraph" w:styleId="Titolo2">
    <w:name w:val="heading 2"/>
    <w:basedOn w:val="Standard"/>
    <w:next w:val="Standard"/>
    <w:rsid w:val="007676EB"/>
    <w:pPr>
      <w:keepNext/>
      <w:tabs>
        <w:tab w:val="left" w:pos="709"/>
      </w:tabs>
      <w:ind w:right="426"/>
      <w:jc w:val="both"/>
      <w:outlineLvl w:val="1"/>
    </w:pPr>
    <w:rPr>
      <w:rFonts w:ascii="Arial" w:eastAsia="Arial" w:hAnsi="Arial" w:cs="Arial"/>
    </w:rPr>
  </w:style>
  <w:style w:type="paragraph" w:styleId="Titolo3">
    <w:name w:val="heading 3"/>
    <w:basedOn w:val="Standard"/>
    <w:next w:val="Standard"/>
    <w:rsid w:val="007676EB"/>
    <w:pPr>
      <w:keepNext/>
      <w:outlineLvl w:val="2"/>
    </w:pPr>
    <w:rPr>
      <w:i/>
      <w:sz w:val="22"/>
    </w:rPr>
  </w:style>
  <w:style w:type="paragraph" w:styleId="Titolo4">
    <w:name w:val="heading 4"/>
    <w:basedOn w:val="Standard"/>
    <w:next w:val="Standard"/>
    <w:rsid w:val="007676EB"/>
    <w:pPr>
      <w:keepNext/>
      <w:jc w:val="center"/>
      <w:outlineLvl w:val="3"/>
    </w:pPr>
    <w:rPr>
      <w:rFonts w:ascii="Arial" w:eastAsia="Arial" w:hAnsi="Arial" w:cs="Arial"/>
      <w:i/>
      <w:color w:val="000000"/>
      <w:sz w:val="22"/>
    </w:rPr>
  </w:style>
  <w:style w:type="paragraph" w:styleId="Titolo5">
    <w:name w:val="heading 5"/>
    <w:basedOn w:val="Standard"/>
    <w:next w:val="Standard"/>
    <w:rsid w:val="007676EB"/>
    <w:pPr>
      <w:keepNext/>
      <w:tabs>
        <w:tab w:val="left" w:pos="360"/>
      </w:tabs>
      <w:jc w:val="center"/>
      <w:outlineLvl w:val="4"/>
    </w:pPr>
    <w:rPr>
      <w:rFonts w:ascii="Arial" w:eastAsia="Arial" w:hAnsi="Arial" w:cs="Arial"/>
      <w:b/>
      <w:sz w:val="22"/>
      <w:u w:val="single"/>
    </w:rPr>
  </w:style>
  <w:style w:type="paragraph" w:styleId="Titolo6">
    <w:name w:val="heading 6"/>
    <w:basedOn w:val="Standard"/>
    <w:next w:val="Standard"/>
    <w:rsid w:val="007676EB"/>
    <w:pPr>
      <w:keepNext/>
      <w:jc w:val="center"/>
      <w:outlineLvl w:val="5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676EB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rsid w:val="007676EB"/>
    <w:pPr>
      <w:tabs>
        <w:tab w:val="center" w:pos="4819"/>
        <w:tab w:val="right" w:pos="9638"/>
      </w:tabs>
    </w:pPr>
    <w:rPr>
      <w:sz w:val="20"/>
    </w:rPr>
  </w:style>
  <w:style w:type="paragraph" w:customStyle="1" w:styleId="Textbody">
    <w:name w:val="Text body"/>
    <w:rsid w:val="007676EB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eastAsia="Times New Roman" w:hAnsi="CG Times" w:cs="CG Times"/>
      <w:color w:val="000000"/>
      <w:szCs w:val="20"/>
      <w:lang w:val="en-US" w:bidi="ar-SA"/>
    </w:rPr>
  </w:style>
  <w:style w:type="paragraph" w:styleId="Elenco">
    <w:name w:val="List"/>
    <w:basedOn w:val="Textbody"/>
    <w:rsid w:val="007676EB"/>
    <w:rPr>
      <w:rFonts w:cs="Mangal"/>
    </w:rPr>
  </w:style>
  <w:style w:type="paragraph" w:customStyle="1" w:styleId="Caption">
    <w:name w:val="Caption"/>
    <w:basedOn w:val="Standard"/>
    <w:next w:val="Standard"/>
    <w:rsid w:val="007676EB"/>
    <w:pPr>
      <w:tabs>
        <w:tab w:val="left" w:pos="9214"/>
        <w:tab w:val="left" w:pos="9640"/>
      </w:tabs>
      <w:ind w:left="709" w:right="426"/>
    </w:pPr>
    <w:rPr>
      <w:rFonts w:ascii="CG Times" w:eastAsia="CG Times" w:hAnsi="CG Times" w:cs="CG Times"/>
      <w:b/>
      <w:sz w:val="28"/>
    </w:rPr>
  </w:style>
  <w:style w:type="paragraph" w:customStyle="1" w:styleId="Index">
    <w:name w:val="Index"/>
    <w:basedOn w:val="Standard"/>
    <w:rsid w:val="007676EB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rsid w:val="007676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rsid w:val="007676EB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7676EB"/>
    <w:pPr>
      <w:tabs>
        <w:tab w:val="center" w:pos="4819"/>
        <w:tab w:val="right" w:pos="9638"/>
      </w:tabs>
    </w:pPr>
    <w:rPr>
      <w:sz w:val="20"/>
    </w:rPr>
  </w:style>
  <w:style w:type="paragraph" w:styleId="Corpodeltesto2">
    <w:name w:val="Body Text 2"/>
    <w:basedOn w:val="Standard"/>
    <w:rsid w:val="007676EB"/>
    <w:pPr>
      <w:spacing w:line="360" w:lineRule="auto"/>
      <w:ind w:left="360"/>
      <w:jc w:val="both"/>
    </w:pPr>
    <w:rPr>
      <w:rFonts w:ascii="Arial" w:eastAsia="Arial" w:hAnsi="Arial" w:cs="Arial"/>
      <w:sz w:val="20"/>
    </w:rPr>
  </w:style>
  <w:style w:type="paragraph" w:customStyle="1" w:styleId="Textbodyindent">
    <w:name w:val="Text body indent"/>
    <w:basedOn w:val="Standard"/>
    <w:rsid w:val="007676EB"/>
    <w:pPr>
      <w:tabs>
        <w:tab w:val="left" w:pos="1135"/>
      </w:tabs>
      <w:ind w:left="426"/>
      <w:jc w:val="both"/>
    </w:pPr>
  </w:style>
  <w:style w:type="paragraph" w:customStyle="1" w:styleId="Testodelblocco1">
    <w:name w:val="Testo del blocco1"/>
    <w:basedOn w:val="Standard"/>
    <w:rsid w:val="007676EB"/>
    <w:pPr>
      <w:ind w:left="384" w:right="-1"/>
      <w:jc w:val="both"/>
    </w:pPr>
    <w:rPr>
      <w:rFonts w:ascii="Arial" w:eastAsia="Arial" w:hAnsi="Arial" w:cs="Arial"/>
      <w:sz w:val="22"/>
    </w:rPr>
  </w:style>
  <w:style w:type="paragraph" w:customStyle="1" w:styleId="Rientrocorpodeltesto31">
    <w:name w:val="Rientro corpo del testo 31"/>
    <w:basedOn w:val="Standard"/>
    <w:rsid w:val="007676EB"/>
    <w:pPr>
      <w:tabs>
        <w:tab w:val="left" w:pos="1985"/>
      </w:tabs>
      <w:ind w:left="851"/>
      <w:jc w:val="both"/>
    </w:pPr>
    <w:rPr>
      <w:rFonts w:ascii="Arial" w:eastAsia="Arial" w:hAnsi="Arial" w:cs="Arial"/>
    </w:rPr>
  </w:style>
  <w:style w:type="paragraph" w:customStyle="1" w:styleId="Corpodeltesto21">
    <w:name w:val="Corpo del testo 21"/>
    <w:basedOn w:val="Standard"/>
    <w:rsid w:val="007676EB"/>
    <w:pPr>
      <w:spacing w:after="120" w:line="360" w:lineRule="auto"/>
      <w:jc w:val="center"/>
    </w:pPr>
    <w:rPr>
      <w:rFonts w:ascii="Arial" w:eastAsia="Arial" w:hAnsi="Arial" w:cs="Arial"/>
      <w:sz w:val="22"/>
    </w:rPr>
  </w:style>
  <w:style w:type="paragraph" w:customStyle="1" w:styleId="Corpodeltesto31">
    <w:name w:val="Corpo del testo 31"/>
    <w:basedOn w:val="Standard"/>
    <w:rsid w:val="007676EB"/>
    <w:pPr>
      <w:tabs>
        <w:tab w:val="left" w:pos="1701"/>
      </w:tabs>
      <w:ind w:right="-1"/>
      <w:jc w:val="both"/>
    </w:pPr>
  </w:style>
  <w:style w:type="paragraph" w:customStyle="1" w:styleId="Rientrocorpodeltesto21">
    <w:name w:val="Rientro corpo del testo 21"/>
    <w:basedOn w:val="Standard"/>
    <w:rsid w:val="007676EB"/>
    <w:pPr>
      <w:tabs>
        <w:tab w:val="left" w:pos="770"/>
      </w:tabs>
      <w:ind w:left="386"/>
      <w:jc w:val="both"/>
    </w:pPr>
    <w:rPr>
      <w:rFonts w:ascii="Arial" w:eastAsia="Arial" w:hAnsi="Arial" w:cs="Arial"/>
    </w:rPr>
  </w:style>
  <w:style w:type="paragraph" w:styleId="Rientrocorpodeltesto2">
    <w:name w:val="Body Text Indent 2"/>
    <w:basedOn w:val="Standard"/>
    <w:rsid w:val="007676EB"/>
    <w:pPr>
      <w:ind w:left="360"/>
      <w:jc w:val="both"/>
    </w:pPr>
  </w:style>
  <w:style w:type="paragraph" w:customStyle="1" w:styleId="provvr0">
    <w:name w:val="provv_r0"/>
    <w:basedOn w:val="Standard"/>
    <w:rsid w:val="007676EB"/>
    <w:pPr>
      <w:spacing w:before="100" w:after="10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basedOn w:val="Standard"/>
    <w:rsid w:val="007676EB"/>
    <w:rPr>
      <w:sz w:val="20"/>
    </w:rPr>
  </w:style>
  <w:style w:type="paragraph" w:styleId="NormaleWeb">
    <w:name w:val="Normal (Web)"/>
    <w:basedOn w:val="Standard"/>
    <w:rsid w:val="007676EB"/>
    <w:pPr>
      <w:spacing w:before="280" w:after="280"/>
    </w:pPr>
    <w:rPr>
      <w:szCs w:val="24"/>
    </w:rPr>
  </w:style>
  <w:style w:type="paragraph" w:customStyle="1" w:styleId="provvr1">
    <w:name w:val="provv_r1"/>
    <w:basedOn w:val="Standard"/>
    <w:rsid w:val="007676EB"/>
    <w:pPr>
      <w:spacing w:before="100" w:after="100"/>
    </w:pPr>
    <w:rPr>
      <w:szCs w:val="24"/>
    </w:rPr>
  </w:style>
  <w:style w:type="paragraph" w:customStyle="1" w:styleId="codartr1">
    <w:name w:val="codart_r1"/>
    <w:basedOn w:val="Standard"/>
    <w:rsid w:val="007676EB"/>
    <w:pPr>
      <w:spacing w:before="100" w:after="100"/>
      <w:jc w:val="both"/>
    </w:pPr>
    <w:rPr>
      <w:szCs w:val="24"/>
    </w:rPr>
  </w:style>
  <w:style w:type="paragraph" w:customStyle="1" w:styleId="bodytext2">
    <w:name w:val="bodytext2"/>
    <w:basedOn w:val="Standard"/>
    <w:rsid w:val="007676EB"/>
    <w:pPr>
      <w:spacing w:before="100" w:after="100"/>
    </w:pPr>
    <w:rPr>
      <w:szCs w:val="24"/>
    </w:rPr>
  </w:style>
  <w:style w:type="paragraph" w:styleId="Testofumetto">
    <w:name w:val="Balloon Text"/>
    <w:basedOn w:val="Standard"/>
    <w:rsid w:val="007676EB"/>
    <w:rPr>
      <w:rFonts w:ascii="Tahoma" w:eastAsia="Tahoma" w:hAnsi="Tahoma" w:cs="Tahoma"/>
      <w:sz w:val="16"/>
      <w:szCs w:val="16"/>
    </w:rPr>
  </w:style>
  <w:style w:type="paragraph" w:customStyle="1" w:styleId="Numeroelenco1">
    <w:name w:val="Numero elenco1"/>
    <w:basedOn w:val="Standard"/>
    <w:rsid w:val="007676EB"/>
    <w:pPr>
      <w:widowControl w:val="0"/>
      <w:numPr>
        <w:numId w:val="2"/>
      </w:numPr>
      <w:autoSpaceDE w:val="0"/>
      <w:spacing w:line="300" w:lineRule="exact"/>
      <w:jc w:val="both"/>
    </w:pPr>
    <w:rPr>
      <w:rFonts w:ascii="Trebuchet MS" w:eastAsia="Trebuchet MS" w:hAnsi="Trebuchet MS" w:cs="Trebuchet MS"/>
      <w:sz w:val="20"/>
      <w:szCs w:val="24"/>
    </w:rPr>
  </w:style>
  <w:style w:type="paragraph" w:styleId="Paragrafoelenco">
    <w:name w:val="List Paragraph"/>
    <w:basedOn w:val="Standard"/>
    <w:rsid w:val="007676EB"/>
    <w:pPr>
      <w:spacing w:line="360" w:lineRule="auto"/>
      <w:ind w:left="720"/>
      <w:jc w:val="both"/>
    </w:pPr>
    <w:rPr>
      <w:rFonts w:ascii="Calibri" w:eastAsia="Calibri" w:hAnsi="Calibri" w:cs="Calibri"/>
      <w:sz w:val="20"/>
      <w:szCs w:val="24"/>
    </w:rPr>
  </w:style>
  <w:style w:type="paragraph" w:customStyle="1" w:styleId="TableContents">
    <w:name w:val="Table Contents"/>
    <w:basedOn w:val="Standard"/>
    <w:rsid w:val="007676EB"/>
    <w:pPr>
      <w:suppressLineNumbers/>
    </w:pPr>
  </w:style>
  <w:style w:type="paragraph" w:customStyle="1" w:styleId="TableHeading">
    <w:name w:val="Table Heading"/>
    <w:basedOn w:val="TableContents"/>
    <w:rsid w:val="007676EB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7676EB"/>
  </w:style>
  <w:style w:type="paragraph" w:customStyle="1" w:styleId="NormalLeft">
    <w:name w:val="Normal Left"/>
    <w:basedOn w:val="Standard"/>
    <w:rsid w:val="007676EB"/>
  </w:style>
  <w:style w:type="paragraph" w:customStyle="1" w:styleId="Default">
    <w:name w:val="Default"/>
    <w:rsid w:val="007676EB"/>
    <w:pPr>
      <w:suppressAutoHyphens/>
    </w:pPr>
    <w:rPr>
      <w:rFonts w:ascii="Garamond" w:eastAsia="SimSun, 宋体" w:hAnsi="Garamond"/>
      <w:color w:val="000000"/>
    </w:rPr>
  </w:style>
  <w:style w:type="paragraph" w:customStyle="1" w:styleId="Quotations">
    <w:name w:val="Quotations"/>
    <w:basedOn w:val="Standard"/>
    <w:rsid w:val="007676EB"/>
  </w:style>
  <w:style w:type="paragraph" w:customStyle="1" w:styleId="western">
    <w:name w:val="western"/>
    <w:basedOn w:val="Standard"/>
    <w:rsid w:val="007676EB"/>
    <w:pPr>
      <w:suppressAutoHyphens w:val="0"/>
      <w:spacing w:before="280" w:after="142" w:line="288" w:lineRule="auto"/>
    </w:pPr>
    <w:rPr>
      <w:color w:val="000000"/>
      <w:szCs w:val="24"/>
    </w:rPr>
  </w:style>
  <w:style w:type="paragraph" w:customStyle="1" w:styleId="Header">
    <w:name w:val="Header"/>
    <w:basedOn w:val="Standard"/>
    <w:rsid w:val="007676EB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sid w:val="007676EB"/>
    <w:rPr>
      <w:rFonts w:ascii="Arial" w:eastAsia="Arial" w:hAnsi="Arial" w:cs="Arial"/>
    </w:rPr>
  </w:style>
  <w:style w:type="character" w:customStyle="1" w:styleId="WW8Num2z1">
    <w:name w:val="WW8Num2z1"/>
    <w:rsid w:val="007676EB"/>
    <w:rPr>
      <w:rFonts w:ascii="Courier New" w:eastAsia="Courier New" w:hAnsi="Courier New" w:cs="Courier New"/>
    </w:rPr>
  </w:style>
  <w:style w:type="character" w:customStyle="1" w:styleId="WW8Num2z2">
    <w:name w:val="WW8Num2z2"/>
    <w:rsid w:val="007676EB"/>
    <w:rPr>
      <w:rFonts w:ascii="Wingdings" w:eastAsia="Wingdings" w:hAnsi="Wingdings" w:cs="Wingdings"/>
    </w:rPr>
  </w:style>
  <w:style w:type="character" w:customStyle="1" w:styleId="WW8Num2z3">
    <w:name w:val="WW8Num2z3"/>
    <w:rsid w:val="007676EB"/>
    <w:rPr>
      <w:rFonts w:ascii="Symbol" w:eastAsia="Symbol" w:hAnsi="Symbol" w:cs="Symbol"/>
    </w:rPr>
  </w:style>
  <w:style w:type="character" w:customStyle="1" w:styleId="WW8Num3z0">
    <w:name w:val="WW8Num3z0"/>
    <w:rsid w:val="007676EB"/>
    <w:rPr>
      <w:rFonts w:ascii="Symbol" w:eastAsia="Symbol" w:hAnsi="Symbol" w:cs="OpenSymbol, 'Arial Unicode MS'"/>
      <w:i w:val="0"/>
      <w:iCs w:val="0"/>
      <w:color w:val="auto"/>
      <w:sz w:val="20"/>
      <w:szCs w:val="20"/>
    </w:rPr>
  </w:style>
  <w:style w:type="character" w:customStyle="1" w:styleId="WW8Num3z1">
    <w:name w:val="WW8Num3z1"/>
    <w:rsid w:val="007676EB"/>
    <w:rPr>
      <w:rFonts w:ascii="OpenSymbol, 'Arial Unicode MS'" w:eastAsia="OpenSymbol, 'Arial Unicode MS'" w:hAnsi="OpenSymbol, 'Arial Unicode MS'" w:cs="OpenSymbol, 'Arial Unicode MS'"/>
      <w:i w:val="0"/>
      <w:iCs w:val="0"/>
    </w:rPr>
  </w:style>
  <w:style w:type="character" w:customStyle="1" w:styleId="WW8Num3z3">
    <w:name w:val="WW8Num3z3"/>
    <w:rsid w:val="007676EB"/>
    <w:rPr>
      <w:rFonts w:ascii="Symbol" w:eastAsia="Symbol" w:hAnsi="Symbol" w:cs="OpenSymbol, 'Arial Unicode MS'"/>
      <w:i w:val="0"/>
      <w:iCs w:val="0"/>
    </w:rPr>
  </w:style>
  <w:style w:type="character" w:customStyle="1" w:styleId="WW8Num4z0">
    <w:name w:val="WW8Num4z0"/>
    <w:rsid w:val="007676EB"/>
    <w:rPr>
      <w:rFonts w:ascii="Symbol" w:eastAsia="Symbol" w:hAnsi="Symbol" w:cs="OpenSymbol, 'Arial Unicode MS'"/>
      <w:i w:val="0"/>
      <w:iCs w:val="0"/>
      <w:color w:val="auto"/>
      <w:sz w:val="20"/>
      <w:szCs w:val="20"/>
    </w:rPr>
  </w:style>
  <w:style w:type="character" w:customStyle="1" w:styleId="WW8Num1z0">
    <w:name w:val="WW8Num1z0"/>
    <w:rsid w:val="007676EB"/>
  </w:style>
  <w:style w:type="character" w:customStyle="1" w:styleId="WW8Num1z1">
    <w:name w:val="WW8Num1z1"/>
    <w:rsid w:val="007676EB"/>
  </w:style>
  <w:style w:type="character" w:customStyle="1" w:styleId="WW8Num1z2">
    <w:name w:val="WW8Num1z2"/>
    <w:rsid w:val="007676EB"/>
  </w:style>
  <w:style w:type="character" w:customStyle="1" w:styleId="WW8Num1z3">
    <w:name w:val="WW8Num1z3"/>
    <w:rsid w:val="007676EB"/>
  </w:style>
  <w:style w:type="character" w:customStyle="1" w:styleId="WW8Num1z4">
    <w:name w:val="WW8Num1z4"/>
    <w:rsid w:val="007676EB"/>
  </w:style>
  <w:style w:type="character" w:customStyle="1" w:styleId="WW8Num1z5">
    <w:name w:val="WW8Num1z5"/>
    <w:rsid w:val="007676EB"/>
  </w:style>
  <w:style w:type="character" w:customStyle="1" w:styleId="WW8Num1z6">
    <w:name w:val="WW8Num1z6"/>
    <w:rsid w:val="007676EB"/>
  </w:style>
  <w:style w:type="character" w:customStyle="1" w:styleId="WW8Num1z7">
    <w:name w:val="WW8Num1z7"/>
    <w:rsid w:val="007676EB"/>
  </w:style>
  <w:style w:type="character" w:customStyle="1" w:styleId="WW8Num1z8">
    <w:name w:val="WW8Num1z8"/>
    <w:rsid w:val="007676EB"/>
  </w:style>
  <w:style w:type="character" w:customStyle="1" w:styleId="WW8Num4z1">
    <w:name w:val="WW8Num4z1"/>
    <w:rsid w:val="007676EB"/>
    <w:rPr>
      <w:rFonts w:ascii="Courier New" w:eastAsia="Courier New" w:hAnsi="Courier New" w:cs="Courier New"/>
    </w:rPr>
  </w:style>
  <w:style w:type="character" w:customStyle="1" w:styleId="WW8Num4z2">
    <w:name w:val="WW8Num4z2"/>
    <w:rsid w:val="007676EB"/>
    <w:rPr>
      <w:rFonts w:ascii="Wingdings" w:eastAsia="Wingdings" w:hAnsi="Wingdings" w:cs="Wingdings"/>
    </w:rPr>
  </w:style>
  <w:style w:type="character" w:customStyle="1" w:styleId="WW8Num4z3">
    <w:name w:val="WW8Num4z3"/>
    <w:rsid w:val="007676EB"/>
    <w:rPr>
      <w:rFonts w:ascii="Symbol" w:eastAsia="Symbol" w:hAnsi="Symbol" w:cs="Symbol"/>
    </w:rPr>
  </w:style>
  <w:style w:type="character" w:customStyle="1" w:styleId="WW8Num4z4">
    <w:name w:val="WW8Num4z4"/>
    <w:rsid w:val="007676EB"/>
  </w:style>
  <w:style w:type="character" w:customStyle="1" w:styleId="WW8Num4z5">
    <w:name w:val="WW8Num4z5"/>
    <w:rsid w:val="007676EB"/>
  </w:style>
  <w:style w:type="character" w:customStyle="1" w:styleId="WW8Num4z6">
    <w:name w:val="WW8Num4z6"/>
    <w:rsid w:val="007676EB"/>
  </w:style>
  <w:style w:type="character" w:customStyle="1" w:styleId="WW8Num4z7">
    <w:name w:val="WW8Num4z7"/>
    <w:rsid w:val="007676EB"/>
  </w:style>
  <w:style w:type="character" w:customStyle="1" w:styleId="WW8Num4z8">
    <w:name w:val="WW8Num4z8"/>
    <w:rsid w:val="007676EB"/>
  </w:style>
  <w:style w:type="character" w:customStyle="1" w:styleId="WW8Num3z2">
    <w:name w:val="WW8Num3z2"/>
    <w:rsid w:val="007676EB"/>
    <w:rPr>
      <w:rFonts w:ascii="Wingdings" w:eastAsia="Wingdings" w:hAnsi="Wingdings" w:cs="Wingdings"/>
    </w:rPr>
  </w:style>
  <w:style w:type="character" w:customStyle="1" w:styleId="WW8Num5z0">
    <w:name w:val="WW8Num5z0"/>
    <w:rsid w:val="007676EB"/>
    <w:rPr>
      <w:rFonts w:ascii="Symbol" w:eastAsia="Symbol" w:hAnsi="Symbol" w:cs="OpenSymbol, 'Arial Unicode MS'"/>
      <w:i w:val="0"/>
      <w:iCs w:val="0"/>
    </w:rPr>
  </w:style>
  <w:style w:type="character" w:customStyle="1" w:styleId="WW8Num5z1">
    <w:name w:val="WW8Num5z1"/>
    <w:rsid w:val="007676EB"/>
    <w:rPr>
      <w:rFonts w:ascii="Courier New" w:eastAsia="Courier New" w:hAnsi="Courier New" w:cs="Courier New"/>
    </w:rPr>
  </w:style>
  <w:style w:type="character" w:customStyle="1" w:styleId="WW8Num5z2">
    <w:name w:val="WW8Num5z2"/>
    <w:rsid w:val="007676EB"/>
    <w:rPr>
      <w:rFonts w:ascii="Wingdings" w:eastAsia="Wingdings" w:hAnsi="Wingdings" w:cs="Wingdings"/>
    </w:rPr>
  </w:style>
  <w:style w:type="character" w:customStyle="1" w:styleId="WW8Num5z3">
    <w:name w:val="WW8Num5z3"/>
    <w:rsid w:val="007676EB"/>
    <w:rPr>
      <w:rFonts w:ascii="Symbol" w:eastAsia="Symbol" w:hAnsi="Symbol" w:cs="Symbol"/>
    </w:rPr>
  </w:style>
  <w:style w:type="character" w:customStyle="1" w:styleId="WW8Num6z0">
    <w:name w:val="WW8Num6z0"/>
    <w:rsid w:val="007676EB"/>
    <w:rPr>
      <w:rFonts w:ascii="Symbol" w:eastAsia="Symbol" w:hAnsi="Symbol" w:cs="Symbol"/>
    </w:rPr>
  </w:style>
  <w:style w:type="character" w:customStyle="1" w:styleId="WW8Num6z1">
    <w:name w:val="WW8Num6z1"/>
    <w:rsid w:val="007676EB"/>
    <w:rPr>
      <w:rFonts w:ascii="Courier New" w:eastAsia="Courier New" w:hAnsi="Courier New" w:cs="Courier New"/>
    </w:rPr>
  </w:style>
  <w:style w:type="character" w:customStyle="1" w:styleId="WW8Num6z2">
    <w:name w:val="WW8Num6z2"/>
    <w:rsid w:val="007676EB"/>
    <w:rPr>
      <w:rFonts w:ascii="Wingdings" w:eastAsia="Wingdings" w:hAnsi="Wingdings" w:cs="Wingdings"/>
    </w:rPr>
  </w:style>
  <w:style w:type="character" w:customStyle="1" w:styleId="WW8Num7z0">
    <w:name w:val="WW8Num7z0"/>
    <w:rsid w:val="007676EB"/>
    <w:rPr>
      <w:i/>
    </w:rPr>
  </w:style>
  <w:style w:type="character" w:customStyle="1" w:styleId="WW8Num7z1">
    <w:name w:val="WW8Num7z1"/>
    <w:rsid w:val="007676EB"/>
  </w:style>
  <w:style w:type="character" w:customStyle="1" w:styleId="WW8Num7z2">
    <w:name w:val="WW8Num7z2"/>
    <w:rsid w:val="007676EB"/>
  </w:style>
  <w:style w:type="character" w:customStyle="1" w:styleId="WW8Num7z3">
    <w:name w:val="WW8Num7z3"/>
    <w:rsid w:val="007676EB"/>
  </w:style>
  <w:style w:type="character" w:customStyle="1" w:styleId="WW8Num7z4">
    <w:name w:val="WW8Num7z4"/>
    <w:rsid w:val="007676EB"/>
  </w:style>
  <w:style w:type="character" w:customStyle="1" w:styleId="WW8Num7z5">
    <w:name w:val="WW8Num7z5"/>
    <w:rsid w:val="007676EB"/>
  </w:style>
  <w:style w:type="character" w:customStyle="1" w:styleId="WW8Num7z6">
    <w:name w:val="WW8Num7z6"/>
    <w:rsid w:val="007676EB"/>
  </w:style>
  <w:style w:type="character" w:customStyle="1" w:styleId="WW8Num7z7">
    <w:name w:val="WW8Num7z7"/>
    <w:rsid w:val="007676EB"/>
  </w:style>
  <w:style w:type="character" w:customStyle="1" w:styleId="WW8Num7z8">
    <w:name w:val="WW8Num7z8"/>
    <w:rsid w:val="007676EB"/>
  </w:style>
  <w:style w:type="character" w:customStyle="1" w:styleId="WW8Num8z0">
    <w:name w:val="WW8Num8z0"/>
    <w:rsid w:val="007676EB"/>
  </w:style>
  <w:style w:type="character" w:customStyle="1" w:styleId="WW8Num8z1">
    <w:name w:val="WW8Num8z1"/>
    <w:rsid w:val="007676EB"/>
    <w:rPr>
      <w:rFonts w:ascii="Courier New" w:eastAsia="Courier New" w:hAnsi="Courier New" w:cs="Courier New"/>
    </w:rPr>
  </w:style>
  <w:style w:type="character" w:customStyle="1" w:styleId="WW8Num8z2">
    <w:name w:val="WW8Num8z2"/>
    <w:rsid w:val="007676EB"/>
    <w:rPr>
      <w:rFonts w:ascii="Wingdings" w:eastAsia="Wingdings" w:hAnsi="Wingdings" w:cs="Wingdings"/>
    </w:rPr>
  </w:style>
  <w:style w:type="character" w:customStyle="1" w:styleId="WW8Num8z3">
    <w:name w:val="WW8Num8z3"/>
    <w:rsid w:val="007676EB"/>
    <w:rPr>
      <w:rFonts w:ascii="Symbol" w:eastAsia="Symbol" w:hAnsi="Symbol" w:cs="Symbol"/>
    </w:rPr>
  </w:style>
  <w:style w:type="character" w:customStyle="1" w:styleId="WW8Num9z0">
    <w:name w:val="WW8Num9z0"/>
    <w:rsid w:val="007676EB"/>
    <w:rPr>
      <w:rFonts w:ascii="Arial" w:eastAsia="Times New Roman" w:hAnsi="Arial" w:cs="Arial"/>
    </w:rPr>
  </w:style>
  <w:style w:type="character" w:customStyle="1" w:styleId="WW8Num9z1">
    <w:name w:val="WW8Num9z1"/>
    <w:rsid w:val="007676EB"/>
    <w:rPr>
      <w:rFonts w:ascii="Courier New" w:eastAsia="Courier New" w:hAnsi="Courier New" w:cs="Courier New"/>
    </w:rPr>
  </w:style>
  <w:style w:type="character" w:customStyle="1" w:styleId="WW8Num9z2">
    <w:name w:val="WW8Num9z2"/>
    <w:rsid w:val="007676EB"/>
    <w:rPr>
      <w:rFonts w:ascii="Wingdings" w:eastAsia="Wingdings" w:hAnsi="Wingdings" w:cs="Wingdings"/>
    </w:rPr>
  </w:style>
  <w:style w:type="character" w:customStyle="1" w:styleId="WW8Num9z3">
    <w:name w:val="WW8Num9z3"/>
    <w:rsid w:val="007676EB"/>
    <w:rPr>
      <w:rFonts w:ascii="Symbol" w:eastAsia="Symbol" w:hAnsi="Symbol" w:cs="Symbol"/>
    </w:rPr>
  </w:style>
  <w:style w:type="character" w:customStyle="1" w:styleId="WW8Num10z0">
    <w:name w:val="WW8Num10z0"/>
    <w:rsid w:val="007676EB"/>
    <w:rPr>
      <w:rFonts w:ascii="Arial" w:eastAsia="Times New Roman" w:hAnsi="Arial" w:cs="Arial"/>
    </w:rPr>
  </w:style>
  <w:style w:type="character" w:customStyle="1" w:styleId="WW8Num10z1">
    <w:name w:val="WW8Num10z1"/>
    <w:rsid w:val="007676EB"/>
    <w:rPr>
      <w:rFonts w:ascii="Courier New" w:eastAsia="Courier New" w:hAnsi="Courier New" w:cs="Courier New"/>
    </w:rPr>
  </w:style>
  <w:style w:type="character" w:customStyle="1" w:styleId="WW8Num10z2">
    <w:name w:val="WW8Num10z2"/>
    <w:rsid w:val="007676EB"/>
    <w:rPr>
      <w:rFonts w:ascii="Wingdings" w:eastAsia="Wingdings" w:hAnsi="Wingdings" w:cs="Wingdings"/>
    </w:rPr>
  </w:style>
  <w:style w:type="character" w:customStyle="1" w:styleId="WW8Num10z3">
    <w:name w:val="WW8Num10z3"/>
    <w:rsid w:val="007676EB"/>
    <w:rPr>
      <w:rFonts w:ascii="Symbol" w:eastAsia="Symbol" w:hAnsi="Symbol" w:cs="Symbol"/>
    </w:rPr>
  </w:style>
  <w:style w:type="character" w:customStyle="1" w:styleId="WW8Num11z0">
    <w:name w:val="WW8Num11z0"/>
    <w:rsid w:val="007676EB"/>
    <w:rPr>
      <w:rFonts w:ascii="Arial" w:eastAsia="Times New Roman" w:hAnsi="Arial" w:cs="Arial"/>
    </w:rPr>
  </w:style>
  <w:style w:type="character" w:customStyle="1" w:styleId="WW8Num11z1">
    <w:name w:val="WW8Num11z1"/>
    <w:rsid w:val="007676EB"/>
    <w:rPr>
      <w:rFonts w:ascii="Courier New" w:eastAsia="Courier New" w:hAnsi="Courier New" w:cs="Courier New"/>
    </w:rPr>
  </w:style>
  <w:style w:type="character" w:customStyle="1" w:styleId="WW8Num11z2">
    <w:name w:val="WW8Num11z2"/>
    <w:rsid w:val="007676EB"/>
    <w:rPr>
      <w:rFonts w:ascii="Wingdings" w:eastAsia="Wingdings" w:hAnsi="Wingdings" w:cs="Wingdings"/>
    </w:rPr>
  </w:style>
  <w:style w:type="character" w:customStyle="1" w:styleId="WW8Num11z3">
    <w:name w:val="WW8Num11z3"/>
    <w:rsid w:val="007676EB"/>
    <w:rPr>
      <w:rFonts w:ascii="Symbol" w:eastAsia="Symbol" w:hAnsi="Symbol" w:cs="Symbol"/>
    </w:rPr>
  </w:style>
  <w:style w:type="character" w:customStyle="1" w:styleId="WW8Num12z0">
    <w:name w:val="WW8Num12z0"/>
    <w:rsid w:val="007676EB"/>
  </w:style>
  <w:style w:type="character" w:customStyle="1" w:styleId="WW8Num12z1">
    <w:name w:val="WW8Num12z1"/>
    <w:rsid w:val="007676EB"/>
    <w:rPr>
      <w:b w:val="0"/>
      <w:i w:val="0"/>
    </w:rPr>
  </w:style>
  <w:style w:type="character" w:customStyle="1" w:styleId="WW8Num12z3">
    <w:name w:val="WW8Num12z3"/>
    <w:rsid w:val="007676EB"/>
  </w:style>
  <w:style w:type="character" w:customStyle="1" w:styleId="WW8Num12z4">
    <w:name w:val="WW8Num12z4"/>
    <w:rsid w:val="007676EB"/>
  </w:style>
  <w:style w:type="character" w:customStyle="1" w:styleId="WW8Num12z5">
    <w:name w:val="WW8Num12z5"/>
    <w:rsid w:val="007676EB"/>
  </w:style>
  <w:style w:type="character" w:customStyle="1" w:styleId="WW8Num12z6">
    <w:name w:val="WW8Num12z6"/>
    <w:rsid w:val="007676EB"/>
  </w:style>
  <w:style w:type="character" w:customStyle="1" w:styleId="WW8Num12z7">
    <w:name w:val="WW8Num12z7"/>
    <w:rsid w:val="007676EB"/>
  </w:style>
  <w:style w:type="character" w:customStyle="1" w:styleId="WW8Num12z8">
    <w:name w:val="WW8Num12z8"/>
    <w:rsid w:val="007676EB"/>
  </w:style>
  <w:style w:type="character" w:customStyle="1" w:styleId="WW8Num13z0">
    <w:name w:val="WW8Num13z0"/>
    <w:rsid w:val="007676EB"/>
    <w:rPr>
      <w:rFonts w:ascii="Arial" w:eastAsia="Times New Roman" w:hAnsi="Arial" w:cs="Arial"/>
    </w:rPr>
  </w:style>
  <w:style w:type="character" w:customStyle="1" w:styleId="WW8Num13z1">
    <w:name w:val="WW8Num13z1"/>
    <w:rsid w:val="007676EB"/>
    <w:rPr>
      <w:rFonts w:ascii="Courier New" w:eastAsia="Courier New" w:hAnsi="Courier New" w:cs="Courier New"/>
    </w:rPr>
  </w:style>
  <w:style w:type="character" w:customStyle="1" w:styleId="WW8Num13z2">
    <w:name w:val="WW8Num13z2"/>
    <w:rsid w:val="007676EB"/>
    <w:rPr>
      <w:rFonts w:ascii="Wingdings" w:eastAsia="Wingdings" w:hAnsi="Wingdings" w:cs="Wingdings"/>
    </w:rPr>
  </w:style>
  <w:style w:type="character" w:customStyle="1" w:styleId="WW8Num13z3">
    <w:name w:val="WW8Num13z3"/>
    <w:rsid w:val="007676EB"/>
    <w:rPr>
      <w:rFonts w:ascii="Symbol" w:eastAsia="Symbol" w:hAnsi="Symbol" w:cs="Symbol"/>
    </w:rPr>
  </w:style>
  <w:style w:type="character" w:customStyle="1" w:styleId="WW8Num14z0">
    <w:name w:val="WW8Num14z0"/>
    <w:rsid w:val="007676EB"/>
  </w:style>
  <w:style w:type="character" w:customStyle="1" w:styleId="WW8Num14z1">
    <w:name w:val="WW8Num14z1"/>
    <w:rsid w:val="007676EB"/>
  </w:style>
  <w:style w:type="character" w:customStyle="1" w:styleId="WW8Num14z2">
    <w:name w:val="WW8Num14z2"/>
    <w:rsid w:val="007676EB"/>
  </w:style>
  <w:style w:type="character" w:customStyle="1" w:styleId="WW8Num14z3">
    <w:name w:val="WW8Num14z3"/>
    <w:rsid w:val="007676EB"/>
  </w:style>
  <w:style w:type="character" w:customStyle="1" w:styleId="WW8Num14z4">
    <w:name w:val="WW8Num14z4"/>
    <w:rsid w:val="007676EB"/>
  </w:style>
  <w:style w:type="character" w:customStyle="1" w:styleId="WW8Num14z5">
    <w:name w:val="WW8Num14z5"/>
    <w:rsid w:val="007676EB"/>
  </w:style>
  <w:style w:type="character" w:customStyle="1" w:styleId="WW8Num14z6">
    <w:name w:val="WW8Num14z6"/>
    <w:rsid w:val="007676EB"/>
  </w:style>
  <w:style w:type="character" w:customStyle="1" w:styleId="WW8Num14z7">
    <w:name w:val="WW8Num14z7"/>
    <w:rsid w:val="007676EB"/>
  </w:style>
  <w:style w:type="character" w:customStyle="1" w:styleId="WW8Num14z8">
    <w:name w:val="WW8Num14z8"/>
    <w:rsid w:val="007676EB"/>
  </w:style>
  <w:style w:type="character" w:customStyle="1" w:styleId="WW8Num15z0">
    <w:name w:val="WW8Num15z0"/>
    <w:rsid w:val="007676EB"/>
    <w:rPr>
      <w:rFonts w:ascii="Arial" w:eastAsia="Times New Roman" w:hAnsi="Arial" w:cs="Arial"/>
    </w:rPr>
  </w:style>
  <w:style w:type="character" w:customStyle="1" w:styleId="WW8Num15z1">
    <w:name w:val="WW8Num15z1"/>
    <w:rsid w:val="007676EB"/>
    <w:rPr>
      <w:rFonts w:ascii="Courier New" w:eastAsia="Courier New" w:hAnsi="Courier New" w:cs="Courier New"/>
    </w:rPr>
  </w:style>
  <w:style w:type="character" w:customStyle="1" w:styleId="WW8Num15z2">
    <w:name w:val="WW8Num15z2"/>
    <w:rsid w:val="007676EB"/>
    <w:rPr>
      <w:rFonts w:ascii="Wingdings" w:eastAsia="Wingdings" w:hAnsi="Wingdings" w:cs="Wingdings"/>
    </w:rPr>
  </w:style>
  <w:style w:type="character" w:customStyle="1" w:styleId="WW8Num15z3">
    <w:name w:val="WW8Num15z3"/>
    <w:rsid w:val="007676EB"/>
    <w:rPr>
      <w:rFonts w:ascii="Symbol" w:eastAsia="Symbol" w:hAnsi="Symbol" w:cs="Symbol"/>
    </w:rPr>
  </w:style>
  <w:style w:type="character" w:customStyle="1" w:styleId="WW8Num16z0">
    <w:name w:val="WW8Num16z0"/>
    <w:rsid w:val="007676EB"/>
    <w:rPr>
      <w:rFonts w:ascii="Arial" w:eastAsia="Times New Roman" w:hAnsi="Arial" w:cs="Arial"/>
    </w:rPr>
  </w:style>
  <w:style w:type="character" w:customStyle="1" w:styleId="WW8Num16z1">
    <w:name w:val="WW8Num16z1"/>
    <w:rsid w:val="007676EB"/>
    <w:rPr>
      <w:rFonts w:ascii="Courier New" w:eastAsia="Courier New" w:hAnsi="Courier New" w:cs="Courier New"/>
    </w:rPr>
  </w:style>
  <w:style w:type="character" w:customStyle="1" w:styleId="WW8Num16z2">
    <w:name w:val="WW8Num16z2"/>
    <w:rsid w:val="007676EB"/>
    <w:rPr>
      <w:rFonts w:ascii="Wingdings" w:eastAsia="Wingdings" w:hAnsi="Wingdings" w:cs="Wingdings"/>
    </w:rPr>
  </w:style>
  <w:style w:type="character" w:customStyle="1" w:styleId="WW8Num16z3">
    <w:name w:val="WW8Num16z3"/>
    <w:rsid w:val="007676EB"/>
    <w:rPr>
      <w:rFonts w:ascii="Symbol" w:eastAsia="Symbol" w:hAnsi="Symbol" w:cs="Symbol"/>
    </w:rPr>
  </w:style>
  <w:style w:type="character" w:customStyle="1" w:styleId="WW8Num17z0">
    <w:name w:val="WW8Num17z0"/>
    <w:rsid w:val="007676EB"/>
    <w:rPr>
      <w:b/>
    </w:rPr>
  </w:style>
  <w:style w:type="character" w:customStyle="1" w:styleId="WW8Num17z1">
    <w:name w:val="WW8Num17z1"/>
    <w:rsid w:val="007676EB"/>
  </w:style>
  <w:style w:type="character" w:customStyle="1" w:styleId="WW8Num17z2">
    <w:name w:val="WW8Num17z2"/>
    <w:rsid w:val="007676EB"/>
  </w:style>
  <w:style w:type="character" w:customStyle="1" w:styleId="WW8Num17z3">
    <w:name w:val="WW8Num17z3"/>
    <w:rsid w:val="007676EB"/>
  </w:style>
  <w:style w:type="character" w:customStyle="1" w:styleId="WW8Num17z4">
    <w:name w:val="WW8Num17z4"/>
    <w:rsid w:val="007676EB"/>
  </w:style>
  <w:style w:type="character" w:customStyle="1" w:styleId="WW8Num17z5">
    <w:name w:val="WW8Num17z5"/>
    <w:rsid w:val="007676EB"/>
  </w:style>
  <w:style w:type="character" w:customStyle="1" w:styleId="WW8Num17z6">
    <w:name w:val="WW8Num17z6"/>
    <w:rsid w:val="007676EB"/>
  </w:style>
  <w:style w:type="character" w:customStyle="1" w:styleId="WW8Num17z7">
    <w:name w:val="WW8Num17z7"/>
    <w:rsid w:val="007676EB"/>
  </w:style>
  <w:style w:type="character" w:customStyle="1" w:styleId="WW8Num17z8">
    <w:name w:val="WW8Num17z8"/>
    <w:rsid w:val="007676EB"/>
  </w:style>
  <w:style w:type="character" w:customStyle="1" w:styleId="WW8Num18z0">
    <w:name w:val="WW8Num18z0"/>
    <w:rsid w:val="007676EB"/>
    <w:rPr>
      <w:rFonts w:ascii="Arial" w:eastAsia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18"/>
      <w:szCs w:val="18"/>
      <w:vertAlign w:val="baseline"/>
    </w:rPr>
  </w:style>
  <w:style w:type="character" w:customStyle="1" w:styleId="WW8Num19z0">
    <w:name w:val="WW8Num19z0"/>
    <w:rsid w:val="007676EB"/>
    <w:rPr>
      <w:rFonts w:ascii="Arial" w:eastAsia="Times New Roman" w:hAnsi="Arial" w:cs="Arial"/>
    </w:rPr>
  </w:style>
  <w:style w:type="character" w:customStyle="1" w:styleId="WW8Num19z1">
    <w:name w:val="WW8Num19z1"/>
    <w:rsid w:val="007676EB"/>
    <w:rPr>
      <w:rFonts w:ascii="Courier New" w:eastAsia="Courier New" w:hAnsi="Courier New" w:cs="Courier New"/>
    </w:rPr>
  </w:style>
  <w:style w:type="character" w:customStyle="1" w:styleId="WW8Num19z2">
    <w:name w:val="WW8Num19z2"/>
    <w:rsid w:val="007676EB"/>
    <w:rPr>
      <w:rFonts w:ascii="Wingdings" w:eastAsia="Wingdings" w:hAnsi="Wingdings" w:cs="Wingdings"/>
    </w:rPr>
  </w:style>
  <w:style w:type="character" w:customStyle="1" w:styleId="WW8Num19z3">
    <w:name w:val="WW8Num19z3"/>
    <w:rsid w:val="007676EB"/>
    <w:rPr>
      <w:rFonts w:ascii="Symbol" w:eastAsia="Symbol" w:hAnsi="Symbol" w:cs="Symbol"/>
    </w:rPr>
  </w:style>
  <w:style w:type="character" w:customStyle="1" w:styleId="WW8Num20z0">
    <w:name w:val="WW8Num20z0"/>
    <w:rsid w:val="007676EB"/>
  </w:style>
  <w:style w:type="character" w:customStyle="1" w:styleId="WW8Num20z1">
    <w:name w:val="WW8Num20z1"/>
    <w:rsid w:val="007676EB"/>
  </w:style>
  <w:style w:type="character" w:customStyle="1" w:styleId="WW8Num20z2">
    <w:name w:val="WW8Num20z2"/>
    <w:rsid w:val="007676EB"/>
  </w:style>
  <w:style w:type="character" w:customStyle="1" w:styleId="WW8Num20z3">
    <w:name w:val="WW8Num20z3"/>
    <w:rsid w:val="007676EB"/>
  </w:style>
  <w:style w:type="character" w:customStyle="1" w:styleId="WW8Num20z4">
    <w:name w:val="WW8Num20z4"/>
    <w:rsid w:val="007676EB"/>
  </w:style>
  <w:style w:type="character" w:customStyle="1" w:styleId="WW8Num20z5">
    <w:name w:val="WW8Num20z5"/>
    <w:rsid w:val="007676EB"/>
  </w:style>
  <w:style w:type="character" w:customStyle="1" w:styleId="WW8Num20z6">
    <w:name w:val="WW8Num20z6"/>
    <w:rsid w:val="007676EB"/>
  </w:style>
  <w:style w:type="character" w:customStyle="1" w:styleId="WW8Num20z7">
    <w:name w:val="WW8Num20z7"/>
    <w:rsid w:val="007676EB"/>
  </w:style>
  <w:style w:type="character" w:customStyle="1" w:styleId="WW8Num20z8">
    <w:name w:val="WW8Num20z8"/>
    <w:rsid w:val="007676EB"/>
  </w:style>
  <w:style w:type="character" w:customStyle="1" w:styleId="WW8NumSt20z0">
    <w:name w:val="WW8NumSt20z0"/>
    <w:rsid w:val="007676EB"/>
    <w:rPr>
      <w:rFonts w:ascii="Symbol" w:eastAsia="Symbol" w:hAnsi="Symbol" w:cs="Symbol"/>
    </w:rPr>
  </w:style>
  <w:style w:type="character" w:customStyle="1" w:styleId="Carpredefinitoparagrafo1">
    <w:name w:val="Car. predefinito paragrafo1"/>
    <w:rsid w:val="007676EB"/>
  </w:style>
  <w:style w:type="character" w:styleId="Numeropagina">
    <w:name w:val="page number"/>
    <w:basedOn w:val="Carpredefinitoparagrafo1"/>
    <w:rsid w:val="007676EB"/>
  </w:style>
  <w:style w:type="character" w:customStyle="1" w:styleId="Internetlink">
    <w:name w:val="Internet link"/>
    <w:basedOn w:val="Carpredefinitoparagrafo1"/>
    <w:rsid w:val="007676EB"/>
    <w:rPr>
      <w:color w:val="0000FF"/>
      <w:u w:val="single"/>
    </w:rPr>
  </w:style>
  <w:style w:type="character" w:customStyle="1" w:styleId="VisitedInternetLink">
    <w:name w:val="Visited Internet Link"/>
    <w:basedOn w:val="Carpredefinitoparagrafo1"/>
    <w:rsid w:val="007676EB"/>
    <w:rPr>
      <w:color w:val="800080"/>
      <w:u w:val="single"/>
    </w:rPr>
  </w:style>
  <w:style w:type="character" w:customStyle="1" w:styleId="FootnoteSymbol">
    <w:name w:val="Footnote Symbol"/>
    <w:basedOn w:val="Carpredefinitoparagrafo1"/>
    <w:rsid w:val="007676EB"/>
    <w:rPr>
      <w:position w:val="0"/>
      <w:sz w:val="16"/>
      <w:szCs w:val="16"/>
      <w:vertAlign w:val="baseline"/>
    </w:rPr>
  </w:style>
  <w:style w:type="character" w:customStyle="1" w:styleId="provvnumart">
    <w:name w:val="provv_numart"/>
    <w:basedOn w:val="Carpredefinitoparagrafo1"/>
    <w:rsid w:val="007676EB"/>
  </w:style>
  <w:style w:type="character" w:customStyle="1" w:styleId="provvrubrica">
    <w:name w:val="provv_rubrica"/>
    <w:basedOn w:val="Carpredefinitoparagrafo1"/>
    <w:rsid w:val="007676EB"/>
  </w:style>
  <w:style w:type="character" w:customStyle="1" w:styleId="StrongEmphasis">
    <w:name w:val="Strong Emphasis"/>
    <w:basedOn w:val="Carpredefinitoparagrafo1"/>
    <w:rsid w:val="007676EB"/>
    <w:rPr>
      <w:b/>
      <w:bCs/>
    </w:rPr>
  </w:style>
  <w:style w:type="character" w:customStyle="1" w:styleId="provvnumcomma">
    <w:name w:val="provv_numcomma"/>
    <w:basedOn w:val="Carpredefinitoparagrafo1"/>
    <w:rsid w:val="007676EB"/>
  </w:style>
  <w:style w:type="character" w:customStyle="1" w:styleId="linkneltesto">
    <w:name w:val="link_nel_testo"/>
    <w:basedOn w:val="Carpredefinitoparagrafo1"/>
    <w:rsid w:val="007676EB"/>
    <w:rPr>
      <w:i/>
      <w:iCs/>
    </w:rPr>
  </w:style>
  <w:style w:type="character" w:customStyle="1" w:styleId="ListNumberChar">
    <w:name w:val="List Number Char"/>
    <w:rsid w:val="007676EB"/>
    <w:rPr>
      <w:rFonts w:ascii="Trebuchet MS" w:eastAsia="Trebuchet MS" w:hAnsi="Trebuchet MS" w:cs="Trebuchet MS"/>
      <w:kern w:val="3"/>
      <w:szCs w:val="24"/>
      <w:lang w:val="it-IT" w:bidi="ar-SA"/>
    </w:rPr>
  </w:style>
  <w:style w:type="character" w:customStyle="1" w:styleId="provvvigore">
    <w:name w:val="provv_vigore"/>
    <w:basedOn w:val="Carpredefinitoparagrafo1"/>
    <w:rsid w:val="007676EB"/>
    <w:rPr>
      <w:b/>
      <w:bCs/>
      <w:vanish/>
    </w:rPr>
  </w:style>
  <w:style w:type="character" w:customStyle="1" w:styleId="object">
    <w:name w:val="object"/>
    <w:basedOn w:val="Carpredefinitoparagrafo1"/>
    <w:rsid w:val="007676EB"/>
  </w:style>
  <w:style w:type="character" w:customStyle="1" w:styleId="CarattereCarattere3">
    <w:name w:val="Carattere Carattere3"/>
    <w:basedOn w:val="Carpredefinitoparagrafo1"/>
    <w:rsid w:val="007676EB"/>
    <w:rPr>
      <w:rFonts w:ascii="Arial" w:eastAsia="Arial" w:hAnsi="Arial" w:cs="Arial"/>
      <w:sz w:val="24"/>
      <w:lang w:val="it-IT" w:bidi="ar-SA"/>
    </w:rPr>
  </w:style>
  <w:style w:type="character" w:customStyle="1" w:styleId="NumberingSymbols">
    <w:name w:val="Numbering Symbols"/>
    <w:rsid w:val="007676EB"/>
  </w:style>
  <w:style w:type="character" w:styleId="Enfasicorsivo">
    <w:name w:val="Emphasis"/>
    <w:rsid w:val="007676EB"/>
    <w:rPr>
      <w:i/>
      <w:iCs/>
    </w:rPr>
  </w:style>
  <w:style w:type="character" w:customStyle="1" w:styleId="BulletSymbols">
    <w:name w:val="Bullet Symbols"/>
    <w:rsid w:val="007676EB"/>
    <w:rPr>
      <w:rFonts w:ascii="OpenSymbol, 'Arial Unicode MS'" w:eastAsia="OpenSymbol, 'Arial Unicode MS'" w:hAnsi="OpenSymbol, 'Arial Unicode MS'" w:cs="OpenSymbol, 'Arial Unicode MS'"/>
      <w:i w:val="0"/>
      <w:iCs w:val="0"/>
    </w:rPr>
  </w:style>
  <w:style w:type="character" w:customStyle="1" w:styleId="NormalBoldChar">
    <w:name w:val="NormalBold Char"/>
    <w:rsid w:val="007676EB"/>
    <w:rPr>
      <w:rFonts w:ascii="Times New Roman" w:eastAsia="Times New Roman" w:hAnsi="Times New Roman" w:cs="Times New Roman"/>
      <w:b/>
      <w:sz w:val="24"/>
      <w:lang w:bidi="it-IT"/>
    </w:rPr>
  </w:style>
  <w:style w:type="character" w:customStyle="1" w:styleId="Caratterenotaapidipagina">
    <w:name w:val="Carattere nota a piè di pagina"/>
    <w:rsid w:val="007676EB"/>
  </w:style>
  <w:style w:type="character" w:styleId="Rimandonotaapidipagina">
    <w:name w:val="footnote reference"/>
    <w:rsid w:val="007676EB"/>
    <w:rPr>
      <w:position w:val="0"/>
      <w:vertAlign w:val="superscript"/>
    </w:rPr>
  </w:style>
  <w:style w:type="character" w:customStyle="1" w:styleId="WW8Num10z4">
    <w:name w:val="WW8Num10z4"/>
    <w:rsid w:val="007676EB"/>
  </w:style>
  <w:style w:type="character" w:customStyle="1" w:styleId="WW8Num10z5">
    <w:name w:val="WW8Num10z5"/>
    <w:rsid w:val="007676EB"/>
  </w:style>
  <w:style w:type="character" w:customStyle="1" w:styleId="WW8Num10z6">
    <w:name w:val="WW8Num10z6"/>
    <w:rsid w:val="007676EB"/>
  </w:style>
  <w:style w:type="character" w:customStyle="1" w:styleId="WW8Num10z7">
    <w:name w:val="WW8Num10z7"/>
    <w:rsid w:val="007676EB"/>
  </w:style>
  <w:style w:type="character" w:customStyle="1" w:styleId="WW8Num10z8">
    <w:name w:val="WW8Num10z8"/>
    <w:rsid w:val="007676EB"/>
  </w:style>
  <w:style w:type="character" w:customStyle="1" w:styleId="WW8Num9z4">
    <w:name w:val="WW8Num9z4"/>
    <w:rsid w:val="007676EB"/>
  </w:style>
  <w:style w:type="character" w:customStyle="1" w:styleId="WW8Num9z5">
    <w:name w:val="WW8Num9z5"/>
    <w:rsid w:val="007676EB"/>
  </w:style>
  <w:style w:type="character" w:customStyle="1" w:styleId="WW8Num9z6">
    <w:name w:val="WW8Num9z6"/>
    <w:rsid w:val="007676EB"/>
  </w:style>
  <w:style w:type="character" w:customStyle="1" w:styleId="WW8Num9z7">
    <w:name w:val="WW8Num9z7"/>
    <w:rsid w:val="007676EB"/>
  </w:style>
  <w:style w:type="character" w:customStyle="1" w:styleId="WW8Num9z8">
    <w:name w:val="WW8Num9z8"/>
    <w:rsid w:val="007676EB"/>
  </w:style>
  <w:style w:type="character" w:customStyle="1" w:styleId="EndnoteSymbol">
    <w:name w:val="Endnote Symbol"/>
    <w:rsid w:val="007676EB"/>
    <w:rPr>
      <w:position w:val="0"/>
      <w:vertAlign w:val="superscript"/>
    </w:rPr>
  </w:style>
  <w:style w:type="character" w:customStyle="1" w:styleId="WW-Caratterinotadichiusura">
    <w:name w:val="WW-Caratteri nota di chiusura"/>
    <w:rsid w:val="007676EB"/>
  </w:style>
  <w:style w:type="character" w:customStyle="1" w:styleId="ListLabel7">
    <w:name w:val="ListLabel 7"/>
    <w:rsid w:val="007676EB"/>
    <w:rPr>
      <w:rFonts w:ascii="Verdana" w:eastAsia="Verdana" w:hAnsi="Verdana" w:cs="Verdana"/>
      <w:b/>
      <w:i w:val="0"/>
      <w:sz w:val="20"/>
    </w:rPr>
  </w:style>
  <w:style w:type="character" w:customStyle="1" w:styleId="ListLabel8">
    <w:name w:val="ListLabel 8"/>
    <w:rsid w:val="007676EB"/>
    <w:rPr>
      <w:sz w:val="20"/>
    </w:rPr>
  </w:style>
  <w:style w:type="character" w:customStyle="1" w:styleId="Etichettaintestazionemessaggio">
    <w:name w:val="Etichetta intestazione messaggio"/>
    <w:rsid w:val="007676EB"/>
    <w:rPr>
      <w:rFonts w:ascii="Arial Black" w:eastAsia="Arial Black" w:hAnsi="Arial Black" w:cs="Arial Black"/>
      <w:sz w:val="18"/>
    </w:rPr>
  </w:style>
  <w:style w:type="character" w:customStyle="1" w:styleId="Character20style">
    <w:name w:val="Character_20_style"/>
    <w:rsid w:val="007676EB"/>
  </w:style>
  <w:style w:type="numbering" w:customStyle="1" w:styleId="WW8Num1">
    <w:name w:val="WW8Num1"/>
    <w:basedOn w:val="Nessunelenco"/>
    <w:rsid w:val="007676EB"/>
    <w:pPr>
      <w:numPr>
        <w:numId w:val="1"/>
      </w:numPr>
    </w:pPr>
  </w:style>
  <w:style w:type="numbering" w:customStyle="1" w:styleId="WW8Num2">
    <w:name w:val="WW8Num2"/>
    <w:basedOn w:val="Nessunelenco"/>
    <w:rsid w:val="007676EB"/>
    <w:pPr>
      <w:numPr>
        <w:numId w:val="2"/>
      </w:numPr>
    </w:pPr>
  </w:style>
  <w:style w:type="numbering" w:customStyle="1" w:styleId="WW8Num3">
    <w:name w:val="WW8Num3"/>
    <w:basedOn w:val="Nessunelenco"/>
    <w:rsid w:val="007676EB"/>
    <w:pPr>
      <w:numPr>
        <w:numId w:val="3"/>
      </w:numPr>
    </w:pPr>
  </w:style>
  <w:style w:type="numbering" w:customStyle="1" w:styleId="WWNum1">
    <w:name w:val="WWNum1"/>
    <w:basedOn w:val="Nessunelenco"/>
    <w:rsid w:val="007676EB"/>
    <w:pPr>
      <w:numPr>
        <w:numId w:val="4"/>
      </w:numPr>
    </w:pPr>
  </w:style>
  <w:style w:type="numbering" w:customStyle="1" w:styleId="WWNum2">
    <w:name w:val="WWNum2"/>
    <w:basedOn w:val="Nessunelenco"/>
    <w:rsid w:val="007676EB"/>
    <w:pPr>
      <w:numPr>
        <w:numId w:val="5"/>
      </w:numPr>
    </w:pPr>
  </w:style>
  <w:style w:type="numbering" w:customStyle="1" w:styleId="WWNum3">
    <w:name w:val="WWNum3"/>
    <w:basedOn w:val="Nessunelenco"/>
    <w:rsid w:val="007676EB"/>
    <w:pPr>
      <w:numPr>
        <w:numId w:val="6"/>
      </w:numPr>
    </w:pPr>
  </w:style>
  <w:style w:type="numbering" w:customStyle="1" w:styleId="WWNum4">
    <w:name w:val="WWNum4"/>
    <w:basedOn w:val="Nessunelenco"/>
    <w:rsid w:val="007676EB"/>
    <w:pPr>
      <w:numPr>
        <w:numId w:val="7"/>
      </w:numPr>
    </w:pPr>
  </w:style>
  <w:style w:type="numbering" w:customStyle="1" w:styleId="WWNum5">
    <w:name w:val="WWNum5"/>
    <w:basedOn w:val="Nessunelenco"/>
    <w:rsid w:val="007676EB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676E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76EB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676E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76EB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regolamentoue/diritti-degli-interessa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tilocali.leggiditalia.it/#id=10LX0000858860ART1005,__m=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7508</Words>
  <Characters>42797</Characters>
  <Application>Microsoft Office Word</Application>
  <DocSecurity>0</DocSecurity>
  <Lines>356</Lines>
  <Paragraphs>100</Paragraphs>
  <ScaleCrop>false</ScaleCrop>
  <Company>Olidata S.p.A.</Company>
  <LinksUpToDate>false</LinksUpToDate>
  <CharactersWithSpaces>50205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 una copertina per fax e invia un documento</dc:title>
  <dc:creator>Comune di Verona</dc:creator>
  <cp:lastModifiedBy>segreteria</cp:lastModifiedBy>
  <cp:revision>3</cp:revision>
  <cp:lastPrinted>2022-11-24T12:06:00Z</cp:lastPrinted>
  <dcterms:created xsi:type="dcterms:W3CDTF">2024-08-22T06:57:00Z</dcterms:created>
  <dcterms:modified xsi:type="dcterms:W3CDTF">2024-09-04T08:23:00Z</dcterms:modified>
</cp:coreProperties>
</file>